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099" w:rsidRDefault="000C49C2">
      <w:pPr>
        <w:sectPr w:rsidR="00A66099" w:rsidSect="00B565CC">
          <w:headerReference w:type="default" r:id="rId9"/>
          <w:footerReference w:type="default" r:id="rId10"/>
          <w:type w:val="continuous"/>
          <w:pgSz w:w="12240" w:h="15840" w:code="119"/>
          <w:pgMar w:top="1418" w:right="1418" w:bottom="1418" w:left="1701" w:header="709" w:footer="0" w:gutter="0"/>
          <w:cols w:space="708"/>
          <w:docGrid w:linePitch="360"/>
        </w:sectPr>
      </w:pPr>
      <w:bookmarkStart w:id="10" w:name="_GoBack"/>
      <w:bookmarkEnd w:id="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416297">
        <w:tc>
          <w:tcPr>
            <w:tcW w:w="8978" w:type="dxa"/>
          </w:tcPr>
          <w:p w:rsidR="00D35AD6" w:rsidRPr="009E00C1" w:rsidRDefault="000C49C2" w:rsidP="00F21B3B">
            <w:pPr>
              <w:pStyle w:val="Encabezado"/>
              <w:spacing w:before="100"/>
              <w:rPr>
                <w:rFonts w:ascii="Arial" w:hAnsi="Arial" w:cs="Arial"/>
                <w:b/>
                <w:sz w:val="24"/>
                <w:szCs w:val="24"/>
              </w:rPr>
            </w:pPr>
            <w:r>
              <w:rPr>
                <w:rFonts w:ascii="Arial" w:hAnsi="Arial" w:cs="Arial"/>
                <w:b/>
                <w:sz w:val="24"/>
                <w:szCs w:val="24"/>
              </w:rPr>
              <w:lastRenderedPageBreak/>
              <w:t>“Por un control fiscal efectivo y t</w:t>
            </w:r>
            <w:r w:rsidRPr="00196D69">
              <w:rPr>
                <w:rFonts w:ascii="Arial" w:hAnsi="Arial" w:cs="Arial"/>
                <w:b/>
                <w:sz w:val="24"/>
                <w:szCs w:val="24"/>
              </w:rPr>
              <w:t>ransparente”</w:t>
            </w:r>
          </w:p>
        </w:tc>
      </w:tr>
    </w:tbl>
    <w:p w:rsidR="00A66099" w:rsidRDefault="000C49C2" w:rsidP="00DB5614">
      <w:pPr>
        <w:tabs>
          <w:tab w:val="left" w:pos="-720"/>
          <w:tab w:val="left" w:pos="0"/>
        </w:tabs>
        <w:suppressAutoHyphens/>
        <w:jc w:val="both"/>
        <w:sectPr w:rsidR="00A66099" w:rsidSect="00B565CC">
          <w:type w:val="continuous"/>
          <w:pgSz w:w="12240" w:h="15840" w:code="119"/>
          <w:pgMar w:top="1418" w:right="1418" w:bottom="1418" w:left="1701" w:header="709" w:footer="0" w:gutter="0"/>
          <w:cols w:space="708"/>
          <w:docGrid w:linePitch="360"/>
        </w:sectPr>
      </w:pPr>
    </w:p>
    <w:p w:rsidR="008024E5" w:rsidRDefault="000C49C2" w:rsidP="00DB5614">
      <w:pPr>
        <w:tabs>
          <w:tab w:val="left" w:pos="-720"/>
          <w:tab w:val="left" w:pos="0"/>
        </w:tabs>
        <w:suppressAutoHyphens/>
        <w:jc w:val="both"/>
      </w:pPr>
    </w:p>
    <w:p w:rsidR="00750C9E" w:rsidRPr="00F25C71" w:rsidRDefault="000C49C2" w:rsidP="002F215A">
      <w:pPr>
        <w:tabs>
          <w:tab w:val="left" w:pos="-720"/>
          <w:tab w:val="left" w:pos="0"/>
          <w:tab w:val="left" w:pos="6909"/>
        </w:tabs>
        <w:suppressAutoHyphens/>
        <w:jc w:val="both"/>
        <w:rPr>
          <w:rFonts w:cs="Arial"/>
          <w:szCs w:val="24"/>
        </w:rPr>
      </w:pPr>
      <w:r>
        <w:rPr>
          <w:rFonts w:cs="Arial"/>
          <w:szCs w:val="24"/>
        </w:rPr>
        <w:tab/>
      </w:r>
    </w:p>
    <w:p w:rsidR="00912D8D" w:rsidRPr="00527AC5" w:rsidRDefault="000C49C2" w:rsidP="00912D8D">
      <w:pPr>
        <w:rPr>
          <w:szCs w:val="24"/>
        </w:rPr>
      </w:pPr>
      <w:r w:rsidRPr="00527AC5">
        <w:rPr>
          <w:b/>
          <w:szCs w:val="24"/>
        </w:rPr>
        <w:t>PARA:</w:t>
      </w:r>
      <w:r>
        <w:rPr>
          <w:szCs w:val="24"/>
        </w:rPr>
        <w:tab/>
      </w:r>
      <w:r>
        <w:rPr>
          <w:szCs w:val="24"/>
        </w:rPr>
        <w:tab/>
      </w:r>
      <w:r w:rsidRPr="00527AC5">
        <w:rPr>
          <w:b/>
          <w:szCs w:val="24"/>
        </w:rPr>
        <w:t>DRA. LIGIA INÉS BOTERO MEJÍA</w:t>
      </w:r>
    </w:p>
    <w:p w:rsidR="00912D8D" w:rsidRPr="00527AC5" w:rsidRDefault="000C49C2" w:rsidP="00912D8D">
      <w:pPr>
        <w:rPr>
          <w:szCs w:val="24"/>
        </w:rPr>
      </w:pPr>
      <w:r w:rsidRPr="00527AC5">
        <w:rPr>
          <w:szCs w:val="24"/>
        </w:rPr>
        <w:tab/>
      </w:r>
      <w:r w:rsidRPr="00527AC5">
        <w:rPr>
          <w:szCs w:val="24"/>
        </w:rPr>
        <w:tab/>
      </w:r>
      <w:r w:rsidRPr="00527AC5">
        <w:rPr>
          <w:szCs w:val="24"/>
        </w:rPr>
        <w:tab/>
        <w:t>Responsable Proceso Direccionamiento Estratégico</w:t>
      </w:r>
    </w:p>
    <w:p w:rsidR="00912D8D" w:rsidRPr="00527AC5" w:rsidRDefault="000C49C2" w:rsidP="00912D8D">
      <w:pPr>
        <w:ind w:left="1416" w:firstLine="708"/>
        <w:rPr>
          <w:b/>
          <w:szCs w:val="24"/>
        </w:rPr>
      </w:pPr>
      <w:r w:rsidRPr="00527AC5">
        <w:rPr>
          <w:b/>
          <w:szCs w:val="24"/>
        </w:rPr>
        <w:t>Dra. BIVIANA DUQUE TORO</w:t>
      </w:r>
    </w:p>
    <w:p w:rsidR="00912D8D" w:rsidRPr="00527AC5" w:rsidRDefault="000C49C2" w:rsidP="00912D8D">
      <w:pPr>
        <w:ind w:left="1416" w:firstLine="708"/>
        <w:rPr>
          <w:szCs w:val="24"/>
        </w:rPr>
      </w:pPr>
      <w:r w:rsidRPr="00527AC5">
        <w:rPr>
          <w:szCs w:val="24"/>
        </w:rPr>
        <w:t>Directora de Planeación</w:t>
      </w:r>
    </w:p>
    <w:p w:rsidR="00912D8D" w:rsidRDefault="000C49C2" w:rsidP="00912D8D">
      <w:pPr>
        <w:rPr>
          <w:b/>
          <w:szCs w:val="24"/>
        </w:rPr>
      </w:pPr>
    </w:p>
    <w:p w:rsidR="00912D8D" w:rsidRPr="00527AC5" w:rsidRDefault="000C49C2" w:rsidP="00912D8D">
      <w:pPr>
        <w:rPr>
          <w:b/>
          <w:szCs w:val="24"/>
        </w:rPr>
      </w:pPr>
      <w:r w:rsidRPr="00527AC5">
        <w:rPr>
          <w:b/>
          <w:szCs w:val="24"/>
        </w:rPr>
        <w:t>DE:</w:t>
      </w:r>
      <w:r w:rsidRPr="00527AC5">
        <w:rPr>
          <w:szCs w:val="24"/>
        </w:rPr>
        <w:tab/>
      </w:r>
      <w:r w:rsidRPr="00527AC5">
        <w:rPr>
          <w:szCs w:val="24"/>
        </w:rPr>
        <w:tab/>
      </w:r>
      <w:r w:rsidRPr="00527AC5">
        <w:rPr>
          <w:szCs w:val="24"/>
        </w:rPr>
        <w:tab/>
      </w:r>
      <w:r w:rsidRPr="00527AC5">
        <w:rPr>
          <w:b/>
          <w:szCs w:val="24"/>
        </w:rPr>
        <w:t>JEFE OFICINA DE CONTROL INTERNO</w:t>
      </w:r>
    </w:p>
    <w:p w:rsidR="00912D8D" w:rsidRPr="00C658C8" w:rsidRDefault="000C49C2" w:rsidP="00912D8D">
      <w:pPr>
        <w:ind w:left="2124" w:hanging="2124"/>
        <w:jc w:val="both"/>
        <w:rPr>
          <w:b/>
          <w:sz w:val="22"/>
          <w:szCs w:val="24"/>
        </w:rPr>
      </w:pPr>
    </w:p>
    <w:p w:rsidR="00912D8D" w:rsidRPr="00C658C8" w:rsidRDefault="000C49C2" w:rsidP="00912D8D">
      <w:pPr>
        <w:ind w:left="2124" w:hanging="2124"/>
        <w:jc w:val="both"/>
        <w:rPr>
          <w:sz w:val="22"/>
          <w:szCs w:val="24"/>
        </w:rPr>
      </w:pPr>
      <w:r w:rsidRPr="00C658C8">
        <w:rPr>
          <w:b/>
          <w:sz w:val="22"/>
          <w:szCs w:val="24"/>
        </w:rPr>
        <w:t>ASUNTO:</w:t>
      </w:r>
      <w:r w:rsidRPr="00C658C8">
        <w:rPr>
          <w:sz w:val="22"/>
          <w:szCs w:val="24"/>
        </w:rPr>
        <w:tab/>
        <w:t>Verificación Plan de Mejoramiento – Acciones Correctivas y de Mejora y Plan de Evaluación y Seguimiento de los Riesgos. Proceso Direccionamiento Estratégico con corte a diciembre de 2015.</w:t>
      </w:r>
    </w:p>
    <w:p w:rsidR="00912D8D" w:rsidRPr="00C658C8" w:rsidRDefault="000C49C2" w:rsidP="00912D8D">
      <w:pPr>
        <w:ind w:left="2124" w:hanging="2124"/>
        <w:jc w:val="both"/>
        <w:rPr>
          <w:color w:val="FF0000"/>
          <w:sz w:val="22"/>
          <w:szCs w:val="24"/>
        </w:rPr>
      </w:pPr>
    </w:p>
    <w:p w:rsidR="00912D8D" w:rsidRPr="00C658C8" w:rsidRDefault="000C49C2" w:rsidP="00912D8D">
      <w:pPr>
        <w:ind w:left="2124" w:hanging="2124"/>
        <w:rPr>
          <w:sz w:val="22"/>
          <w:szCs w:val="24"/>
        </w:rPr>
      </w:pPr>
      <w:r w:rsidRPr="00C658C8">
        <w:rPr>
          <w:sz w:val="22"/>
          <w:szCs w:val="24"/>
        </w:rPr>
        <w:t>Respetadas doctoras:</w:t>
      </w:r>
    </w:p>
    <w:p w:rsidR="00912D8D" w:rsidRPr="00C658C8" w:rsidRDefault="000C49C2" w:rsidP="00912D8D">
      <w:pPr>
        <w:jc w:val="both"/>
        <w:rPr>
          <w:sz w:val="22"/>
          <w:szCs w:val="24"/>
        </w:rPr>
      </w:pPr>
    </w:p>
    <w:p w:rsidR="00912D8D" w:rsidRPr="00C658C8" w:rsidRDefault="000C49C2" w:rsidP="00912D8D">
      <w:pPr>
        <w:jc w:val="both"/>
        <w:rPr>
          <w:sz w:val="22"/>
          <w:szCs w:val="24"/>
        </w:rPr>
      </w:pPr>
      <w:r w:rsidRPr="00C658C8">
        <w:rPr>
          <w:sz w:val="22"/>
          <w:szCs w:val="24"/>
        </w:rPr>
        <w:t xml:space="preserve">De conformidad con los parámetros establecidos en </w:t>
      </w:r>
      <w:smartTag w:uri="urn:schemas-microsoft-com:office:smarttags" w:element="PersonName">
        <w:smartTagPr>
          <w:attr w:name="ProductID" w:val="la Resoluci￳n Reglamentaria"/>
        </w:smartTagPr>
        <w:r w:rsidRPr="00C658C8">
          <w:rPr>
            <w:sz w:val="22"/>
            <w:szCs w:val="24"/>
          </w:rPr>
          <w:t>la Resolución Reglamentaria</w:t>
        </w:r>
      </w:smartTag>
      <w:r w:rsidRPr="00C658C8">
        <w:rPr>
          <w:sz w:val="22"/>
          <w:szCs w:val="24"/>
        </w:rPr>
        <w:t xml:space="preserve"> No. 021 de 2015, de manera atenta me permito remitir el informe sobre la verificación efectuada a los planes del asunto:</w:t>
      </w:r>
    </w:p>
    <w:p w:rsidR="00912D8D" w:rsidRPr="00C658C8" w:rsidRDefault="000C49C2" w:rsidP="00912D8D">
      <w:pPr>
        <w:jc w:val="both"/>
        <w:rPr>
          <w:sz w:val="22"/>
          <w:szCs w:val="24"/>
        </w:rPr>
      </w:pPr>
    </w:p>
    <w:p w:rsidR="00912D8D" w:rsidRPr="00C658C8" w:rsidRDefault="000C49C2" w:rsidP="00912D8D">
      <w:pPr>
        <w:pStyle w:val="Ttulo1"/>
        <w:rPr>
          <w:b/>
          <w:i w:val="0"/>
          <w:sz w:val="22"/>
          <w:szCs w:val="24"/>
        </w:rPr>
      </w:pPr>
      <w:r w:rsidRPr="00C658C8">
        <w:rPr>
          <w:b/>
          <w:i w:val="0"/>
          <w:sz w:val="22"/>
          <w:szCs w:val="24"/>
        </w:rPr>
        <w:t>1. PLAN DE MEJORAMIENTO – ACCIONES CORRECTIVAS Y DE MEJO</w:t>
      </w:r>
      <w:r w:rsidRPr="00C658C8">
        <w:rPr>
          <w:b/>
          <w:i w:val="0"/>
          <w:sz w:val="22"/>
          <w:szCs w:val="24"/>
        </w:rPr>
        <w:t>RA</w:t>
      </w:r>
    </w:p>
    <w:p w:rsidR="00912D8D" w:rsidRPr="00C658C8" w:rsidRDefault="000C49C2" w:rsidP="00912D8D">
      <w:pPr>
        <w:jc w:val="both"/>
        <w:rPr>
          <w:color w:val="FF0000"/>
          <w:sz w:val="22"/>
          <w:szCs w:val="24"/>
        </w:rPr>
      </w:pPr>
    </w:p>
    <w:p w:rsidR="00912D8D" w:rsidRPr="00C658C8" w:rsidRDefault="000C49C2" w:rsidP="00912D8D">
      <w:pPr>
        <w:jc w:val="both"/>
        <w:rPr>
          <w:sz w:val="22"/>
          <w:szCs w:val="24"/>
        </w:rPr>
      </w:pPr>
      <w:r w:rsidRPr="00C658C8">
        <w:rPr>
          <w:sz w:val="22"/>
          <w:szCs w:val="24"/>
        </w:rPr>
        <w:t>De un total de 6 hallazgos y/u oportunidades de mejora incluidos en el Plan de Mejoramiento-Acciones correctivas y de mejora del Proceso Direccionamiento Estratégico, fue sugerida y/o reiterada la solicitud de cierre de 6, como se refleja en la tabla 1</w:t>
      </w:r>
      <w:r w:rsidRPr="00C658C8">
        <w:rPr>
          <w:sz w:val="22"/>
          <w:szCs w:val="24"/>
        </w:rPr>
        <w:t>.</w:t>
      </w:r>
    </w:p>
    <w:p w:rsidR="00912D8D" w:rsidRPr="00912D8D" w:rsidRDefault="000C49C2" w:rsidP="00912D8D">
      <w:pPr>
        <w:jc w:val="both"/>
        <w:rPr>
          <w:sz w:val="20"/>
          <w:szCs w:val="24"/>
        </w:rPr>
      </w:pPr>
      <w:r w:rsidRPr="0001324D">
        <w:rPr>
          <w:sz w:val="22"/>
          <w:szCs w:val="22"/>
        </w:rPr>
        <w:t xml:space="preserve"> </w:t>
      </w:r>
    </w:p>
    <w:p w:rsidR="00912D8D" w:rsidRPr="0001324D" w:rsidRDefault="000C49C2" w:rsidP="00912D8D">
      <w:pPr>
        <w:ind w:left="120"/>
        <w:jc w:val="center"/>
        <w:rPr>
          <w:b/>
          <w:sz w:val="22"/>
          <w:szCs w:val="22"/>
        </w:rPr>
      </w:pPr>
      <w:r w:rsidRPr="0001324D">
        <w:rPr>
          <w:b/>
          <w:sz w:val="22"/>
          <w:szCs w:val="22"/>
        </w:rPr>
        <w:t>Tabla 1</w:t>
      </w:r>
    </w:p>
    <w:p w:rsidR="00912D8D" w:rsidRPr="0001324D" w:rsidRDefault="000C49C2" w:rsidP="00912D8D">
      <w:pPr>
        <w:jc w:val="center"/>
        <w:rPr>
          <w:b/>
          <w:sz w:val="18"/>
          <w:szCs w:val="18"/>
        </w:rPr>
      </w:pPr>
      <w:r w:rsidRPr="0001324D">
        <w:rPr>
          <w:b/>
          <w:sz w:val="18"/>
          <w:szCs w:val="18"/>
        </w:rPr>
        <w:t xml:space="preserve">PLAN DE MEJORAMIENTO – ACCIONES CORRECTIVAS Y DE MEJORA </w:t>
      </w:r>
      <w:r>
        <w:rPr>
          <w:b/>
          <w:sz w:val="18"/>
          <w:szCs w:val="18"/>
        </w:rPr>
        <w:t>- CORTE D</w:t>
      </w:r>
      <w:r w:rsidRPr="0001324D">
        <w:rPr>
          <w:b/>
          <w:sz w:val="18"/>
          <w:szCs w:val="18"/>
        </w:rPr>
        <w:t>ICIEMBRE DE 2015</w:t>
      </w:r>
    </w:p>
    <w:tbl>
      <w:tblPr>
        <w:tblW w:w="8625"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39"/>
        <w:gridCol w:w="1057"/>
        <w:gridCol w:w="1177"/>
        <w:gridCol w:w="1323"/>
        <w:gridCol w:w="2208"/>
        <w:gridCol w:w="1221"/>
      </w:tblGrid>
      <w:tr w:rsidR="00416297" w:rsidTr="00912D8D">
        <w:trPr>
          <w:trHeight w:val="844"/>
          <w:jc w:val="center"/>
        </w:trPr>
        <w:tc>
          <w:tcPr>
            <w:tcW w:w="1639" w:type="dxa"/>
            <w:shd w:val="clear" w:color="auto" w:fill="DBE5F1"/>
            <w:vAlign w:val="center"/>
          </w:tcPr>
          <w:p w:rsidR="00912D8D" w:rsidRPr="007A6125" w:rsidRDefault="000C49C2" w:rsidP="00912D8D">
            <w:pPr>
              <w:jc w:val="center"/>
              <w:rPr>
                <w:rFonts w:ascii="Arial Narrow" w:hAnsi="Arial Narrow" w:cs="Arial"/>
                <w:b/>
                <w:bCs/>
                <w:sz w:val="18"/>
                <w:szCs w:val="18"/>
              </w:rPr>
            </w:pPr>
            <w:r w:rsidRPr="007A6125">
              <w:rPr>
                <w:rFonts w:ascii="Arial Narrow" w:hAnsi="Arial Narrow" w:cs="Arial"/>
                <w:b/>
                <w:bCs/>
                <w:sz w:val="18"/>
                <w:szCs w:val="18"/>
              </w:rPr>
              <w:t>ORIGEN</w:t>
            </w:r>
          </w:p>
        </w:tc>
        <w:tc>
          <w:tcPr>
            <w:tcW w:w="1057" w:type="dxa"/>
            <w:shd w:val="clear" w:color="auto" w:fill="DBE5F1"/>
            <w:vAlign w:val="center"/>
          </w:tcPr>
          <w:p w:rsidR="00912D8D" w:rsidRPr="007A6125" w:rsidRDefault="000C49C2" w:rsidP="00912D8D">
            <w:pPr>
              <w:jc w:val="center"/>
              <w:rPr>
                <w:rFonts w:ascii="Arial Narrow" w:hAnsi="Arial Narrow" w:cs="Arial"/>
                <w:b/>
                <w:bCs/>
                <w:sz w:val="18"/>
                <w:szCs w:val="18"/>
              </w:rPr>
            </w:pPr>
            <w:r w:rsidRPr="007A6125">
              <w:rPr>
                <w:rFonts w:ascii="Arial Narrow" w:hAnsi="Arial Narrow" w:cs="Arial"/>
                <w:b/>
                <w:bCs/>
                <w:sz w:val="18"/>
                <w:szCs w:val="18"/>
              </w:rPr>
              <w:t xml:space="preserve">TIPO DE ACCIÓN </w:t>
            </w:r>
          </w:p>
        </w:tc>
        <w:tc>
          <w:tcPr>
            <w:tcW w:w="1177" w:type="dxa"/>
            <w:shd w:val="clear" w:color="auto" w:fill="DBE5F1"/>
            <w:vAlign w:val="center"/>
          </w:tcPr>
          <w:p w:rsidR="00912D8D" w:rsidRPr="007A6125" w:rsidRDefault="000C49C2" w:rsidP="00912D8D">
            <w:pPr>
              <w:jc w:val="center"/>
              <w:rPr>
                <w:rFonts w:ascii="Arial Narrow" w:hAnsi="Arial Narrow" w:cs="Arial"/>
                <w:b/>
                <w:bCs/>
                <w:sz w:val="18"/>
                <w:szCs w:val="18"/>
              </w:rPr>
            </w:pPr>
            <w:r w:rsidRPr="007A6125">
              <w:rPr>
                <w:rFonts w:ascii="Arial Narrow" w:hAnsi="Arial Narrow" w:cs="Arial"/>
                <w:b/>
                <w:bCs/>
                <w:sz w:val="18"/>
                <w:szCs w:val="18"/>
              </w:rPr>
              <w:t>ABIERTOS (AS)</w:t>
            </w:r>
          </w:p>
          <w:p w:rsidR="00912D8D" w:rsidRPr="007A6125" w:rsidRDefault="000C49C2" w:rsidP="00912D8D">
            <w:pPr>
              <w:jc w:val="center"/>
              <w:rPr>
                <w:rFonts w:ascii="Arial Narrow" w:hAnsi="Arial Narrow" w:cs="Arial"/>
                <w:b/>
                <w:bCs/>
                <w:sz w:val="18"/>
                <w:szCs w:val="18"/>
              </w:rPr>
            </w:pPr>
            <w:r w:rsidRPr="007A6125">
              <w:rPr>
                <w:rFonts w:ascii="Arial Narrow" w:hAnsi="Arial Narrow" w:cs="Arial"/>
                <w:b/>
                <w:bCs/>
                <w:sz w:val="18"/>
                <w:szCs w:val="18"/>
              </w:rPr>
              <w:t>A</w:t>
            </w:r>
          </w:p>
        </w:tc>
        <w:tc>
          <w:tcPr>
            <w:tcW w:w="1323" w:type="dxa"/>
            <w:shd w:val="clear" w:color="auto" w:fill="DBE5F1"/>
            <w:vAlign w:val="center"/>
          </w:tcPr>
          <w:p w:rsidR="00912D8D" w:rsidRPr="007A6125" w:rsidRDefault="000C49C2" w:rsidP="00912D8D">
            <w:pPr>
              <w:jc w:val="center"/>
              <w:rPr>
                <w:rFonts w:ascii="Arial Narrow" w:hAnsi="Arial Narrow" w:cs="Arial"/>
                <w:b/>
                <w:bCs/>
                <w:sz w:val="18"/>
                <w:szCs w:val="18"/>
              </w:rPr>
            </w:pPr>
          </w:p>
          <w:p w:rsidR="00912D8D" w:rsidRPr="007A6125" w:rsidRDefault="000C49C2" w:rsidP="00912D8D">
            <w:pPr>
              <w:jc w:val="center"/>
              <w:rPr>
                <w:rFonts w:ascii="Arial Narrow" w:hAnsi="Arial Narrow" w:cs="Arial"/>
                <w:b/>
                <w:bCs/>
                <w:sz w:val="18"/>
                <w:szCs w:val="18"/>
              </w:rPr>
            </w:pPr>
            <w:r w:rsidRPr="007A6125">
              <w:rPr>
                <w:rFonts w:ascii="Arial Narrow" w:hAnsi="Arial Narrow" w:cs="Arial"/>
                <w:b/>
                <w:bCs/>
                <w:sz w:val="18"/>
                <w:szCs w:val="18"/>
              </w:rPr>
              <w:t>CERRADOS (AS)</w:t>
            </w:r>
          </w:p>
          <w:p w:rsidR="00912D8D" w:rsidRPr="007A6125" w:rsidRDefault="000C49C2" w:rsidP="00912D8D">
            <w:pPr>
              <w:jc w:val="center"/>
              <w:rPr>
                <w:rFonts w:ascii="Arial Narrow" w:hAnsi="Arial Narrow" w:cs="Arial"/>
                <w:b/>
                <w:bCs/>
                <w:sz w:val="18"/>
                <w:szCs w:val="18"/>
              </w:rPr>
            </w:pPr>
            <w:r w:rsidRPr="007A6125">
              <w:rPr>
                <w:rFonts w:ascii="Arial Narrow" w:hAnsi="Arial Narrow" w:cs="Arial"/>
                <w:b/>
                <w:bCs/>
                <w:sz w:val="18"/>
                <w:szCs w:val="18"/>
              </w:rPr>
              <w:t>C</w:t>
            </w:r>
          </w:p>
        </w:tc>
        <w:tc>
          <w:tcPr>
            <w:tcW w:w="2208" w:type="dxa"/>
            <w:shd w:val="clear" w:color="auto" w:fill="DBE5F1"/>
            <w:tcMar>
              <w:top w:w="0" w:type="dxa"/>
              <w:left w:w="108" w:type="dxa"/>
              <w:bottom w:w="0" w:type="dxa"/>
              <w:right w:w="108" w:type="dxa"/>
            </w:tcMar>
            <w:vAlign w:val="center"/>
          </w:tcPr>
          <w:p w:rsidR="00912D8D" w:rsidRPr="007A6125" w:rsidRDefault="000C49C2" w:rsidP="00912D8D">
            <w:pPr>
              <w:jc w:val="center"/>
              <w:rPr>
                <w:rFonts w:ascii="Arial Narrow" w:hAnsi="Arial Narrow" w:cs="Arial"/>
                <w:b/>
                <w:bCs/>
                <w:sz w:val="18"/>
                <w:szCs w:val="18"/>
              </w:rPr>
            </w:pPr>
            <w:r w:rsidRPr="007A6125">
              <w:rPr>
                <w:rFonts w:ascii="Arial Narrow" w:hAnsi="Arial Narrow" w:cs="Arial"/>
                <w:b/>
                <w:bCs/>
                <w:sz w:val="18"/>
                <w:szCs w:val="18"/>
              </w:rPr>
              <w:t xml:space="preserve">SUGERENCIA Y/O REITERACIÓN DE SUGERENCIA DE CIERRE </w:t>
            </w:r>
          </w:p>
          <w:p w:rsidR="00912D8D" w:rsidRPr="007A6125" w:rsidRDefault="000C49C2" w:rsidP="00912D8D">
            <w:pPr>
              <w:jc w:val="center"/>
              <w:rPr>
                <w:rFonts w:ascii="Arial Narrow" w:hAnsi="Arial Narrow" w:cs="Arial"/>
                <w:b/>
                <w:bCs/>
                <w:sz w:val="18"/>
                <w:szCs w:val="18"/>
              </w:rPr>
            </w:pPr>
            <w:r w:rsidRPr="007A6125">
              <w:rPr>
                <w:rFonts w:ascii="Arial Narrow" w:hAnsi="Arial Narrow" w:cs="Arial"/>
                <w:b/>
                <w:bCs/>
                <w:sz w:val="18"/>
                <w:szCs w:val="18"/>
              </w:rPr>
              <w:t>A*</w:t>
            </w:r>
          </w:p>
        </w:tc>
        <w:tc>
          <w:tcPr>
            <w:tcW w:w="1221" w:type="dxa"/>
            <w:shd w:val="clear" w:color="auto" w:fill="DBE5F1"/>
            <w:tcMar>
              <w:top w:w="0" w:type="dxa"/>
              <w:left w:w="108" w:type="dxa"/>
              <w:bottom w:w="0" w:type="dxa"/>
              <w:right w:w="108" w:type="dxa"/>
            </w:tcMar>
            <w:vAlign w:val="center"/>
          </w:tcPr>
          <w:p w:rsidR="00912D8D" w:rsidRPr="007A6125" w:rsidRDefault="000C49C2" w:rsidP="00912D8D">
            <w:pPr>
              <w:jc w:val="center"/>
              <w:rPr>
                <w:rFonts w:ascii="Arial Narrow" w:hAnsi="Arial Narrow" w:cs="Arial"/>
                <w:b/>
                <w:bCs/>
                <w:sz w:val="18"/>
                <w:szCs w:val="18"/>
              </w:rPr>
            </w:pPr>
            <w:r w:rsidRPr="007A6125">
              <w:rPr>
                <w:rFonts w:ascii="Arial Narrow" w:hAnsi="Arial Narrow" w:cs="Arial"/>
                <w:b/>
                <w:bCs/>
                <w:sz w:val="18"/>
                <w:szCs w:val="18"/>
              </w:rPr>
              <w:t>TOTAL C + A + A*</w:t>
            </w:r>
          </w:p>
        </w:tc>
      </w:tr>
      <w:tr w:rsidR="00416297" w:rsidTr="00912D8D">
        <w:trPr>
          <w:trHeight w:val="274"/>
          <w:jc w:val="center"/>
        </w:trPr>
        <w:tc>
          <w:tcPr>
            <w:tcW w:w="1639" w:type="dxa"/>
            <w:shd w:val="clear" w:color="auto" w:fill="auto"/>
          </w:tcPr>
          <w:p w:rsidR="00912D8D" w:rsidRPr="00E0096D" w:rsidRDefault="000C49C2" w:rsidP="00DB0D0A">
            <w:pPr>
              <w:jc w:val="center"/>
              <w:rPr>
                <w:rFonts w:ascii="Arial Narrow" w:hAnsi="Arial Narrow"/>
                <w:sz w:val="20"/>
                <w:szCs w:val="18"/>
              </w:rPr>
            </w:pPr>
            <w:r w:rsidRPr="00E0096D">
              <w:rPr>
                <w:rFonts w:ascii="Arial Narrow" w:hAnsi="Arial Narrow"/>
                <w:sz w:val="20"/>
                <w:szCs w:val="18"/>
              </w:rPr>
              <w:t>4-Auditoría Externa de  Calidad</w:t>
            </w:r>
          </w:p>
        </w:tc>
        <w:tc>
          <w:tcPr>
            <w:tcW w:w="1057" w:type="dxa"/>
            <w:shd w:val="clear" w:color="auto" w:fill="auto"/>
            <w:vAlign w:val="center"/>
          </w:tcPr>
          <w:p w:rsidR="00912D8D" w:rsidRPr="00E0096D" w:rsidRDefault="000C49C2" w:rsidP="00DB0D0A">
            <w:pPr>
              <w:jc w:val="center"/>
              <w:rPr>
                <w:rFonts w:ascii="Arial Narrow" w:hAnsi="Arial Narrow" w:cs="Arial"/>
                <w:sz w:val="20"/>
                <w:szCs w:val="18"/>
              </w:rPr>
            </w:pPr>
            <w:r w:rsidRPr="00E0096D">
              <w:rPr>
                <w:rFonts w:ascii="Arial Narrow" w:hAnsi="Arial Narrow" w:cs="Arial"/>
                <w:sz w:val="20"/>
                <w:szCs w:val="18"/>
              </w:rPr>
              <w:t>De Mejora</w:t>
            </w:r>
          </w:p>
        </w:tc>
        <w:tc>
          <w:tcPr>
            <w:tcW w:w="1177" w:type="dxa"/>
            <w:shd w:val="clear" w:color="auto" w:fill="auto"/>
            <w:vAlign w:val="center"/>
          </w:tcPr>
          <w:p w:rsidR="00912D8D" w:rsidRPr="007A6125" w:rsidRDefault="000C49C2" w:rsidP="00DB0D0A">
            <w:pPr>
              <w:jc w:val="center"/>
              <w:rPr>
                <w:rFonts w:ascii="Arial Narrow" w:hAnsi="Arial Narrow" w:cs="Arial"/>
                <w:sz w:val="18"/>
                <w:szCs w:val="18"/>
              </w:rPr>
            </w:pPr>
            <w:r w:rsidRPr="007A6125">
              <w:rPr>
                <w:rFonts w:ascii="Arial Narrow" w:hAnsi="Arial Narrow" w:cs="Arial"/>
                <w:sz w:val="18"/>
                <w:szCs w:val="18"/>
              </w:rPr>
              <w:t>0</w:t>
            </w:r>
          </w:p>
        </w:tc>
        <w:tc>
          <w:tcPr>
            <w:tcW w:w="1323" w:type="dxa"/>
            <w:shd w:val="clear" w:color="auto" w:fill="auto"/>
            <w:vAlign w:val="center"/>
          </w:tcPr>
          <w:p w:rsidR="00912D8D" w:rsidRPr="007A6125" w:rsidRDefault="000C49C2" w:rsidP="00DB0D0A">
            <w:pPr>
              <w:jc w:val="center"/>
              <w:rPr>
                <w:rFonts w:ascii="Arial Narrow" w:hAnsi="Arial Narrow" w:cs="Arial"/>
                <w:sz w:val="18"/>
                <w:szCs w:val="18"/>
              </w:rPr>
            </w:pPr>
            <w:r w:rsidRPr="007A6125">
              <w:rPr>
                <w:rFonts w:ascii="Arial Narrow" w:hAnsi="Arial Narrow" w:cs="Arial"/>
                <w:sz w:val="18"/>
                <w:szCs w:val="18"/>
              </w:rPr>
              <w:t>0</w:t>
            </w:r>
          </w:p>
        </w:tc>
        <w:tc>
          <w:tcPr>
            <w:tcW w:w="2208" w:type="dxa"/>
            <w:shd w:val="clear" w:color="auto" w:fill="auto"/>
            <w:tcMar>
              <w:top w:w="0" w:type="dxa"/>
              <w:left w:w="108" w:type="dxa"/>
              <w:bottom w:w="0" w:type="dxa"/>
              <w:right w:w="108" w:type="dxa"/>
            </w:tcMar>
            <w:vAlign w:val="center"/>
          </w:tcPr>
          <w:p w:rsidR="00912D8D" w:rsidRPr="007A6125" w:rsidRDefault="000C49C2" w:rsidP="00DB0D0A">
            <w:pPr>
              <w:jc w:val="center"/>
              <w:rPr>
                <w:rFonts w:ascii="Arial Narrow" w:hAnsi="Arial Narrow" w:cs="Arial"/>
                <w:sz w:val="18"/>
                <w:szCs w:val="18"/>
              </w:rPr>
            </w:pPr>
            <w:r w:rsidRPr="007A6125">
              <w:rPr>
                <w:rFonts w:ascii="Arial Narrow" w:hAnsi="Arial Narrow" w:cs="Arial"/>
                <w:sz w:val="18"/>
                <w:szCs w:val="18"/>
              </w:rPr>
              <w:t>1</w:t>
            </w:r>
          </w:p>
        </w:tc>
        <w:tc>
          <w:tcPr>
            <w:tcW w:w="1221" w:type="dxa"/>
            <w:shd w:val="clear" w:color="auto" w:fill="auto"/>
            <w:tcMar>
              <w:top w:w="0" w:type="dxa"/>
              <w:left w:w="108" w:type="dxa"/>
              <w:bottom w:w="0" w:type="dxa"/>
              <w:right w:w="108" w:type="dxa"/>
            </w:tcMar>
            <w:vAlign w:val="center"/>
          </w:tcPr>
          <w:p w:rsidR="00912D8D" w:rsidRPr="007A6125" w:rsidRDefault="000C49C2" w:rsidP="00DB0D0A">
            <w:pPr>
              <w:jc w:val="center"/>
              <w:rPr>
                <w:rFonts w:ascii="Arial Narrow" w:hAnsi="Arial Narrow" w:cs="Arial"/>
                <w:b/>
                <w:sz w:val="18"/>
                <w:szCs w:val="18"/>
              </w:rPr>
            </w:pPr>
            <w:r w:rsidRPr="007A6125">
              <w:rPr>
                <w:rFonts w:ascii="Arial Narrow" w:hAnsi="Arial Narrow" w:cs="Arial"/>
                <w:b/>
                <w:sz w:val="18"/>
                <w:szCs w:val="18"/>
              </w:rPr>
              <w:t>1</w:t>
            </w:r>
          </w:p>
        </w:tc>
      </w:tr>
      <w:tr w:rsidR="00416297" w:rsidTr="00912D8D">
        <w:trPr>
          <w:trHeight w:val="274"/>
          <w:jc w:val="center"/>
        </w:trPr>
        <w:tc>
          <w:tcPr>
            <w:tcW w:w="1639" w:type="dxa"/>
            <w:shd w:val="clear" w:color="auto" w:fill="auto"/>
          </w:tcPr>
          <w:p w:rsidR="00912D8D" w:rsidRPr="00E0096D" w:rsidRDefault="000C49C2" w:rsidP="00DB0D0A">
            <w:pPr>
              <w:jc w:val="center"/>
              <w:rPr>
                <w:rFonts w:ascii="Arial Narrow" w:hAnsi="Arial Narrow"/>
                <w:sz w:val="20"/>
                <w:szCs w:val="18"/>
              </w:rPr>
            </w:pPr>
            <w:r w:rsidRPr="00E0096D">
              <w:rPr>
                <w:rFonts w:ascii="Arial Narrow" w:hAnsi="Arial Narrow"/>
                <w:sz w:val="20"/>
                <w:szCs w:val="18"/>
              </w:rPr>
              <w:t>6- Auditoría Fiscal-AF</w:t>
            </w:r>
          </w:p>
        </w:tc>
        <w:tc>
          <w:tcPr>
            <w:tcW w:w="1057" w:type="dxa"/>
            <w:shd w:val="clear" w:color="auto" w:fill="auto"/>
            <w:vAlign w:val="center"/>
          </w:tcPr>
          <w:p w:rsidR="00912D8D" w:rsidRPr="00E0096D" w:rsidRDefault="000C49C2" w:rsidP="00DB0D0A">
            <w:pPr>
              <w:jc w:val="center"/>
              <w:rPr>
                <w:rFonts w:ascii="Arial Narrow" w:hAnsi="Arial Narrow" w:cs="Arial"/>
                <w:sz w:val="20"/>
                <w:szCs w:val="18"/>
              </w:rPr>
            </w:pPr>
            <w:r w:rsidRPr="00E0096D">
              <w:rPr>
                <w:rFonts w:cs="Arial"/>
                <w:sz w:val="20"/>
                <w:szCs w:val="18"/>
              </w:rPr>
              <w:t>Correctiva</w:t>
            </w:r>
          </w:p>
        </w:tc>
        <w:tc>
          <w:tcPr>
            <w:tcW w:w="1177" w:type="dxa"/>
            <w:shd w:val="clear" w:color="auto" w:fill="auto"/>
            <w:vAlign w:val="center"/>
          </w:tcPr>
          <w:p w:rsidR="00912D8D" w:rsidRPr="007A6125" w:rsidRDefault="000C49C2" w:rsidP="00DB0D0A">
            <w:pPr>
              <w:jc w:val="center"/>
              <w:rPr>
                <w:rFonts w:ascii="Arial Narrow" w:hAnsi="Arial Narrow" w:cs="Arial"/>
                <w:sz w:val="18"/>
                <w:szCs w:val="18"/>
              </w:rPr>
            </w:pPr>
            <w:r w:rsidRPr="007A6125">
              <w:rPr>
                <w:rFonts w:ascii="Arial Narrow" w:hAnsi="Arial Narrow" w:cs="Arial"/>
                <w:sz w:val="18"/>
                <w:szCs w:val="18"/>
              </w:rPr>
              <w:t>0</w:t>
            </w:r>
          </w:p>
        </w:tc>
        <w:tc>
          <w:tcPr>
            <w:tcW w:w="1323" w:type="dxa"/>
            <w:shd w:val="clear" w:color="auto" w:fill="auto"/>
            <w:vAlign w:val="center"/>
          </w:tcPr>
          <w:p w:rsidR="00912D8D" w:rsidRPr="007A6125" w:rsidRDefault="000C49C2" w:rsidP="00DB0D0A">
            <w:pPr>
              <w:jc w:val="center"/>
              <w:rPr>
                <w:rFonts w:ascii="Arial Narrow" w:hAnsi="Arial Narrow" w:cs="Arial"/>
                <w:sz w:val="18"/>
                <w:szCs w:val="18"/>
              </w:rPr>
            </w:pPr>
          </w:p>
        </w:tc>
        <w:tc>
          <w:tcPr>
            <w:tcW w:w="2208" w:type="dxa"/>
            <w:shd w:val="clear" w:color="auto" w:fill="auto"/>
            <w:tcMar>
              <w:top w:w="0" w:type="dxa"/>
              <w:left w:w="108" w:type="dxa"/>
              <w:bottom w:w="0" w:type="dxa"/>
              <w:right w:w="108" w:type="dxa"/>
            </w:tcMar>
            <w:vAlign w:val="center"/>
          </w:tcPr>
          <w:p w:rsidR="00912D8D" w:rsidRPr="007A6125" w:rsidRDefault="000C49C2" w:rsidP="00DB0D0A">
            <w:pPr>
              <w:jc w:val="center"/>
              <w:rPr>
                <w:rFonts w:ascii="Arial Narrow" w:hAnsi="Arial Narrow" w:cs="Arial"/>
                <w:sz w:val="18"/>
                <w:szCs w:val="18"/>
              </w:rPr>
            </w:pPr>
            <w:r w:rsidRPr="007A6125">
              <w:rPr>
                <w:rFonts w:ascii="Arial Narrow" w:hAnsi="Arial Narrow" w:cs="Arial"/>
                <w:sz w:val="18"/>
                <w:szCs w:val="18"/>
              </w:rPr>
              <w:t>5</w:t>
            </w:r>
          </w:p>
        </w:tc>
        <w:tc>
          <w:tcPr>
            <w:tcW w:w="1221" w:type="dxa"/>
            <w:shd w:val="clear" w:color="auto" w:fill="auto"/>
            <w:tcMar>
              <w:top w:w="0" w:type="dxa"/>
              <w:left w:w="108" w:type="dxa"/>
              <w:bottom w:w="0" w:type="dxa"/>
              <w:right w:w="108" w:type="dxa"/>
            </w:tcMar>
            <w:vAlign w:val="center"/>
          </w:tcPr>
          <w:p w:rsidR="00912D8D" w:rsidRPr="007A6125" w:rsidRDefault="000C49C2" w:rsidP="00DB0D0A">
            <w:pPr>
              <w:jc w:val="center"/>
              <w:rPr>
                <w:rFonts w:ascii="Arial Narrow" w:hAnsi="Arial Narrow" w:cs="Arial"/>
                <w:b/>
                <w:sz w:val="18"/>
                <w:szCs w:val="18"/>
              </w:rPr>
            </w:pPr>
            <w:r w:rsidRPr="007A6125">
              <w:rPr>
                <w:rFonts w:ascii="Arial Narrow" w:hAnsi="Arial Narrow" w:cs="Arial"/>
                <w:b/>
                <w:sz w:val="18"/>
                <w:szCs w:val="18"/>
              </w:rPr>
              <w:t>5</w:t>
            </w:r>
          </w:p>
        </w:tc>
      </w:tr>
      <w:tr w:rsidR="00416297" w:rsidTr="00912D8D">
        <w:trPr>
          <w:trHeight w:val="215"/>
          <w:jc w:val="center"/>
        </w:trPr>
        <w:tc>
          <w:tcPr>
            <w:tcW w:w="2696" w:type="dxa"/>
            <w:gridSpan w:val="2"/>
            <w:shd w:val="clear" w:color="auto" w:fill="DBE5F1"/>
            <w:vAlign w:val="center"/>
          </w:tcPr>
          <w:p w:rsidR="00912D8D" w:rsidRPr="007A6125" w:rsidRDefault="000C49C2" w:rsidP="00DB0D0A">
            <w:pPr>
              <w:jc w:val="center"/>
              <w:rPr>
                <w:rFonts w:ascii="Arial Narrow" w:hAnsi="Arial Narrow" w:cs="Arial"/>
                <w:b/>
                <w:sz w:val="18"/>
                <w:szCs w:val="18"/>
              </w:rPr>
            </w:pPr>
            <w:r w:rsidRPr="007A6125">
              <w:rPr>
                <w:rFonts w:ascii="Arial Narrow" w:hAnsi="Arial Narrow" w:cs="Arial"/>
                <w:b/>
                <w:sz w:val="18"/>
                <w:szCs w:val="18"/>
              </w:rPr>
              <w:t>SUBTOTAL ANTIGUAS</w:t>
            </w:r>
          </w:p>
        </w:tc>
        <w:tc>
          <w:tcPr>
            <w:tcW w:w="1177" w:type="dxa"/>
            <w:shd w:val="clear" w:color="auto" w:fill="DBE5F1"/>
            <w:vAlign w:val="center"/>
          </w:tcPr>
          <w:p w:rsidR="00912D8D" w:rsidRPr="007A6125" w:rsidRDefault="000C49C2" w:rsidP="00DB0D0A">
            <w:pPr>
              <w:jc w:val="center"/>
              <w:rPr>
                <w:rFonts w:ascii="Arial Narrow" w:hAnsi="Arial Narrow" w:cs="Arial"/>
                <w:b/>
                <w:sz w:val="18"/>
                <w:szCs w:val="18"/>
              </w:rPr>
            </w:pPr>
            <w:r w:rsidRPr="007A6125">
              <w:rPr>
                <w:rFonts w:ascii="Arial Narrow" w:hAnsi="Arial Narrow" w:cs="Arial"/>
                <w:b/>
                <w:sz w:val="18"/>
                <w:szCs w:val="18"/>
              </w:rPr>
              <w:t>0</w:t>
            </w:r>
          </w:p>
        </w:tc>
        <w:tc>
          <w:tcPr>
            <w:tcW w:w="1323" w:type="dxa"/>
            <w:shd w:val="clear" w:color="auto" w:fill="DBE5F1"/>
            <w:vAlign w:val="center"/>
          </w:tcPr>
          <w:p w:rsidR="00912D8D" w:rsidRPr="007A6125" w:rsidRDefault="000C49C2" w:rsidP="00DB0D0A">
            <w:pPr>
              <w:jc w:val="center"/>
              <w:rPr>
                <w:rFonts w:ascii="Arial Narrow" w:hAnsi="Arial Narrow" w:cs="Arial"/>
                <w:b/>
                <w:sz w:val="18"/>
                <w:szCs w:val="18"/>
              </w:rPr>
            </w:pPr>
            <w:r w:rsidRPr="007A6125">
              <w:rPr>
                <w:rFonts w:ascii="Arial Narrow" w:hAnsi="Arial Narrow" w:cs="Arial"/>
                <w:b/>
                <w:sz w:val="18"/>
                <w:szCs w:val="18"/>
              </w:rPr>
              <w:t>0</w:t>
            </w:r>
          </w:p>
        </w:tc>
        <w:tc>
          <w:tcPr>
            <w:tcW w:w="2208" w:type="dxa"/>
            <w:shd w:val="clear" w:color="auto" w:fill="DBE5F1"/>
            <w:tcMar>
              <w:top w:w="0" w:type="dxa"/>
              <w:left w:w="108" w:type="dxa"/>
              <w:bottom w:w="0" w:type="dxa"/>
              <w:right w:w="108" w:type="dxa"/>
            </w:tcMar>
            <w:vAlign w:val="center"/>
          </w:tcPr>
          <w:p w:rsidR="00912D8D" w:rsidRPr="007A6125" w:rsidRDefault="000C49C2" w:rsidP="00DB0D0A">
            <w:pPr>
              <w:jc w:val="center"/>
              <w:rPr>
                <w:rFonts w:ascii="Arial Narrow" w:hAnsi="Arial Narrow" w:cs="Arial"/>
                <w:b/>
                <w:sz w:val="18"/>
                <w:szCs w:val="18"/>
              </w:rPr>
            </w:pPr>
            <w:r w:rsidRPr="007A6125">
              <w:rPr>
                <w:rFonts w:ascii="Arial Narrow" w:hAnsi="Arial Narrow" w:cs="Arial"/>
                <w:b/>
                <w:sz w:val="18"/>
                <w:szCs w:val="18"/>
              </w:rPr>
              <w:t>6</w:t>
            </w:r>
          </w:p>
        </w:tc>
        <w:tc>
          <w:tcPr>
            <w:tcW w:w="1221" w:type="dxa"/>
            <w:shd w:val="clear" w:color="auto" w:fill="DBE5F1"/>
            <w:tcMar>
              <w:top w:w="0" w:type="dxa"/>
              <w:left w:w="108" w:type="dxa"/>
              <w:bottom w:w="0" w:type="dxa"/>
              <w:right w:w="108" w:type="dxa"/>
            </w:tcMar>
            <w:vAlign w:val="center"/>
          </w:tcPr>
          <w:p w:rsidR="00912D8D" w:rsidRPr="007A6125" w:rsidRDefault="000C49C2" w:rsidP="00DB0D0A">
            <w:pPr>
              <w:jc w:val="center"/>
              <w:rPr>
                <w:rFonts w:ascii="Arial Narrow" w:hAnsi="Arial Narrow" w:cs="Arial"/>
                <w:b/>
                <w:sz w:val="18"/>
                <w:szCs w:val="18"/>
              </w:rPr>
            </w:pPr>
            <w:r w:rsidRPr="007A6125">
              <w:rPr>
                <w:rFonts w:ascii="Arial Narrow" w:hAnsi="Arial Narrow" w:cs="Arial"/>
                <w:b/>
                <w:sz w:val="18"/>
                <w:szCs w:val="18"/>
              </w:rPr>
              <w:t>6</w:t>
            </w:r>
          </w:p>
        </w:tc>
      </w:tr>
      <w:tr w:rsidR="00416297" w:rsidTr="00912D8D">
        <w:trPr>
          <w:trHeight w:val="199"/>
          <w:jc w:val="center"/>
        </w:trPr>
        <w:tc>
          <w:tcPr>
            <w:tcW w:w="0" w:type="auto"/>
            <w:gridSpan w:val="6"/>
            <w:shd w:val="clear" w:color="auto" w:fill="DBE5F1"/>
            <w:vAlign w:val="center"/>
          </w:tcPr>
          <w:p w:rsidR="00912D8D" w:rsidRPr="007A6125" w:rsidRDefault="000C49C2" w:rsidP="00DB0D0A">
            <w:pPr>
              <w:jc w:val="center"/>
              <w:rPr>
                <w:rFonts w:ascii="Arial Narrow" w:hAnsi="Arial Narrow" w:cs="Arial"/>
                <w:b/>
                <w:sz w:val="18"/>
                <w:szCs w:val="18"/>
              </w:rPr>
            </w:pPr>
            <w:r w:rsidRPr="007A6125">
              <w:rPr>
                <w:rFonts w:ascii="Arial Narrow" w:hAnsi="Arial Narrow" w:cs="Arial"/>
                <w:b/>
                <w:sz w:val="18"/>
                <w:szCs w:val="18"/>
              </w:rPr>
              <w:t>HALLAZGOS INGRESADOS EN EL CUARTO TRIMESTRE</w:t>
            </w:r>
          </w:p>
        </w:tc>
      </w:tr>
      <w:tr w:rsidR="00416297" w:rsidTr="00912D8D">
        <w:trPr>
          <w:trHeight w:val="215"/>
          <w:jc w:val="center"/>
        </w:trPr>
        <w:tc>
          <w:tcPr>
            <w:tcW w:w="2696" w:type="dxa"/>
            <w:gridSpan w:val="2"/>
            <w:shd w:val="clear" w:color="auto" w:fill="FFFFFF"/>
            <w:vAlign w:val="center"/>
          </w:tcPr>
          <w:p w:rsidR="00912D8D" w:rsidRPr="007A6125" w:rsidRDefault="000C49C2" w:rsidP="00DB0D0A">
            <w:pPr>
              <w:jc w:val="center"/>
              <w:rPr>
                <w:rFonts w:ascii="Arial Narrow" w:hAnsi="Arial Narrow" w:cs="Arial"/>
                <w:b/>
                <w:sz w:val="18"/>
                <w:szCs w:val="18"/>
              </w:rPr>
            </w:pPr>
            <w:r w:rsidRPr="007A6125">
              <w:rPr>
                <w:rFonts w:ascii="Arial Narrow" w:hAnsi="Arial Narrow" w:cs="Arial"/>
                <w:b/>
                <w:sz w:val="18"/>
                <w:szCs w:val="18"/>
              </w:rPr>
              <w:t>SUBTOTAL NUEVAS</w:t>
            </w:r>
          </w:p>
        </w:tc>
        <w:tc>
          <w:tcPr>
            <w:tcW w:w="1177" w:type="dxa"/>
            <w:shd w:val="clear" w:color="auto" w:fill="FFFFFF"/>
            <w:vAlign w:val="center"/>
          </w:tcPr>
          <w:p w:rsidR="00912D8D" w:rsidRPr="007A6125" w:rsidRDefault="000C49C2" w:rsidP="00DB0D0A">
            <w:pPr>
              <w:jc w:val="center"/>
              <w:rPr>
                <w:rFonts w:ascii="Arial Narrow" w:hAnsi="Arial Narrow" w:cs="Arial"/>
                <w:b/>
                <w:sz w:val="18"/>
                <w:szCs w:val="18"/>
              </w:rPr>
            </w:pPr>
            <w:r w:rsidRPr="007A6125">
              <w:rPr>
                <w:rFonts w:ascii="Arial Narrow" w:hAnsi="Arial Narrow" w:cs="Arial"/>
                <w:b/>
                <w:sz w:val="18"/>
                <w:szCs w:val="18"/>
              </w:rPr>
              <w:t>0</w:t>
            </w:r>
          </w:p>
        </w:tc>
        <w:tc>
          <w:tcPr>
            <w:tcW w:w="1323" w:type="dxa"/>
            <w:shd w:val="clear" w:color="auto" w:fill="auto"/>
            <w:vAlign w:val="center"/>
          </w:tcPr>
          <w:p w:rsidR="00912D8D" w:rsidRPr="007A6125" w:rsidRDefault="000C49C2" w:rsidP="00DB0D0A">
            <w:pPr>
              <w:jc w:val="center"/>
              <w:rPr>
                <w:rFonts w:ascii="Arial Narrow" w:hAnsi="Arial Narrow" w:cs="Arial"/>
                <w:b/>
                <w:sz w:val="18"/>
                <w:szCs w:val="18"/>
              </w:rPr>
            </w:pPr>
            <w:r w:rsidRPr="007A6125">
              <w:rPr>
                <w:rFonts w:ascii="Arial Narrow" w:hAnsi="Arial Narrow" w:cs="Arial"/>
                <w:b/>
                <w:sz w:val="18"/>
                <w:szCs w:val="18"/>
              </w:rPr>
              <w:t>0</w:t>
            </w:r>
          </w:p>
        </w:tc>
        <w:tc>
          <w:tcPr>
            <w:tcW w:w="2208" w:type="dxa"/>
            <w:shd w:val="clear" w:color="auto" w:fill="FFFFFF"/>
            <w:tcMar>
              <w:top w:w="0" w:type="dxa"/>
              <w:left w:w="108" w:type="dxa"/>
              <w:bottom w:w="0" w:type="dxa"/>
              <w:right w:w="108" w:type="dxa"/>
            </w:tcMar>
            <w:vAlign w:val="center"/>
          </w:tcPr>
          <w:p w:rsidR="00912D8D" w:rsidRPr="007A6125" w:rsidRDefault="000C49C2" w:rsidP="00DB0D0A">
            <w:pPr>
              <w:jc w:val="center"/>
              <w:rPr>
                <w:rFonts w:ascii="Arial Narrow" w:hAnsi="Arial Narrow" w:cs="Arial"/>
                <w:b/>
                <w:sz w:val="18"/>
                <w:szCs w:val="18"/>
              </w:rPr>
            </w:pPr>
            <w:r w:rsidRPr="007A6125">
              <w:rPr>
                <w:rFonts w:ascii="Arial Narrow" w:hAnsi="Arial Narrow" w:cs="Arial"/>
                <w:b/>
                <w:sz w:val="18"/>
                <w:szCs w:val="18"/>
              </w:rPr>
              <w:t>0</w:t>
            </w:r>
          </w:p>
        </w:tc>
        <w:tc>
          <w:tcPr>
            <w:tcW w:w="1221" w:type="dxa"/>
            <w:shd w:val="clear" w:color="auto" w:fill="FFFFFF"/>
            <w:tcMar>
              <w:top w:w="0" w:type="dxa"/>
              <w:left w:w="108" w:type="dxa"/>
              <w:bottom w:w="0" w:type="dxa"/>
              <w:right w:w="108" w:type="dxa"/>
            </w:tcMar>
            <w:vAlign w:val="center"/>
          </w:tcPr>
          <w:p w:rsidR="00912D8D" w:rsidRPr="007A6125" w:rsidRDefault="000C49C2" w:rsidP="00DB0D0A">
            <w:pPr>
              <w:jc w:val="center"/>
              <w:rPr>
                <w:rFonts w:ascii="Arial Narrow" w:hAnsi="Arial Narrow" w:cs="Arial"/>
                <w:b/>
                <w:sz w:val="18"/>
                <w:szCs w:val="18"/>
              </w:rPr>
            </w:pPr>
            <w:r w:rsidRPr="007A6125">
              <w:rPr>
                <w:rFonts w:ascii="Arial Narrow" w:hAnsi="Arial Narrow" w:cs="Arial"/>
                <w:b/>
                <w:sz w:val="18"/>
                <w:szCs w:val="18"/>
              </w:rPr>
              <w:t>0</w:t>
            </w:r>
          </w:p>
        </w:tc>
      </w:tr>
      <w:tr w:rsidR="00416297" w:rsidTr="00912D8D">
        <w:trPr>
          <w:trHeight w:val="215"/>
          <w:jc w:val="center"/>
        </w:trPr>
        <w:tc>
          <w:tcPr>
            <w:tcW w:w="2696" w:type="dxa"/>
            <w:gridSpan w:val="2"/>
            <w:shd w:val="clear" w:color="auto" w:fill="DBE5F1"/>
            <w:vAlign w:val="center"/>
          </w:tcPr>
          <w:p w:rsidR="00912D8D" w:rsidRPr="007A6125" w:rsidRDefault="000C49C2" w:rsidP="00DB0D0A">
            <w:pPr>
              <w:jc w:val="center"/>
              <w:rPr>
                <w:rFonts w:cs="Arial"/>
                <w:b/>
                <w:bCs/>
                <w:sz w:val="18"/>
                <w:szCs w:val="18"/>
              </w:rPr>
            </w:pPr>
            <w:r w:rsidRPr="007A6125">
              <w:rPr>
                <w:rFonts w:cs="Arial"/>
                <w:b/>
                <w:bCs/>
                <w:sz w:val="18"/>
                <w:szCs w:val="18"/>
              </w:rPr>
              <w:t>TOTAL GENERAL</w:t>
            </w:r>
          </w:p>
        </w:tc>
        <w:tc>
          <w:tcPr>
            <w:tcW w:w="1177" w:type="dxa"/>
            <w:shd w:val="clear" w:color="auto" w:fill="DBE5F1"/>
            <w:vAlign w:val="center"/>
          </w:tcPr>
          <w:p w:rsidR="00912D8D" w:rsidRPr="007A6125" w:rsidRDefault="000C49C2" w:rsidP="00DB0D0A">
            <w:pPr>
              <w:jc w:val="center"/>
              <w:rPr>
                <w:rFonts w:cs="Arial"/>
                <w:b/>
                <w:bCs/>
                <w:sz w:val="18"/>
                <w:szCs w:val="18"/>
              </w:rPr>
            </w:pPr>
            <w:r w:rsidRPr="007A6125">
              <w:rPr>
                <w:rFonts w:cs="Arial"/>
                <w:b/>
                <w:bCs/>
                <w:sz w:val="18"/>
                <w:szCs w:val="18"/>
              </w:rPr>
              <w:t>0</w:t>
            </w:r>
          </w:p>
        </w:tc>
        <w:tc>
          <w:tcPr>
            <w:tcW w:w="1323" w:type="dxa"/>
            <w:shd w:val="clear" w:color="auto" w:fill="DBE5F1"/>
            <w:vAlign w:val="center"/>
          </w:tcPr>
          <w:p w:rsidR="00912D8D" w:rsidRPr="007A6125" w:rsidRDefault="000C49C2" w:rsidP="00DB0D0A">
            <w:pPr>
              <w:jc w:val="center"/>
              <w:rPr>
                <w:rFonts w:cs="Arial"/>
                <w:b/>
                <w:bCs/>
                <w:sz w:val="18"/>
                <w:szCs w:val="18"/>
              </w:rPr>
            </w:pPr>
            <w:r w:rsidRPr="007A6125">
              <w:rPr>
                <w:rFonts w:cs="Arial"/>
                <w:b/>
                <w:bCs/>
                <w:sz w:val="18"/>
                <w:szCs w:val="18"/>
              </w:rPr>
              <w:t>0</w:t>
            </w:r>
          </w:p>
        </w:tc>
        <w:tc>
          <w:tcPr>
            <w:tcW w:w="2208" w:type="dxa"/>
            <w:shd w:val="clear" w:color="auto" w:fill="DBE5F1"/>
            <w:tcMar>
              <w:top w:w="0" w:type="dxa"/>
              <w:left w:w="108" w:type="dxa"/>
              <w:bottom w:w="0" w:type="dxa"/>
              <w:right w:w="108" w:type="dxa"/>
            </w:tcMar>
            <w:vAlign w:val="center"/>
          </w:tcPr>
          <w:p w:rsidR="00912D8D" w:rsidRPr="007A6125" w:rsidRDefault="000C49C2" w:rsidP="00DB0D0A">
            <w:pPr>
              <w:jc w:val="center"/>
              <w:rPr>
                <w:rFonts w:cs="Arial"/>
                <w:b/>
                <w:bCs/>
                <w:sz w:val="18"/>
                <w:szCs w:val="18"/>
              </w:rPr>
            </w:pPr>
            <w:r w:rsidRPr="007A6125">
              <w:rPr>
                <w:rFonts w:cs="Arial"/>
                <w:b/>
                <w:bCs/>
                <w:sz w:val="18"/>
                <w:szCs w:val="18"/>
              </w:rPr>
              <w:t>6</w:t>
            </w:r>
          </w:p>
        </w:tc>
        <w:tc>
          <w:tcPr>
            <w:tcW w:w="1221" w:type="dxa"/>
            <w:shd w:val="clear" w:color="auto" w:fill="DBE5F1"/>
            <w:tcMar>
              <w:top w:w="0" w:type="dxa"/>
              <w:left w:w="108" w:type="dxa"/>
              <w:bottom w:w="0" w:type="dxa"/>
              <w:right w:w="108" w:type="dxa"/>
            </w:tcMar>
            <w:vAlign w:val="center"/>
          </w:tcPr>
          <w:p w:rsidR="00912D8D" w:rsidRPr="007A6125" w:rsidRDefault="000C49C2" w:rsidP="00DB0D0A">
            <w:pPr>
              <w:jc w:val="center"/>
              <w:rPr>
                <w:rFonts w:cs="Arial"/>
                <w:b/>
                <w:bCs/>
                <w:sz w:val="18"/>
                <w:szCs w:val="18"/>
              </w:rPr>
            </w:pPr>
            <w:r w:rsidRPr="007A6125">
              <w:rPr>
                <w:rFonts w:cs="Arial"/>
                <w:b/>
                <w:bCs/>
                <w:sz w:val="18"/>
                <w:szCs w:val="18"/>
              </w:rPr>
              <w:t>6</w:t>
            </w:r>
          </w:p>
        </w:tc>
      </w:tr>
    </w:tbl>
    <w:p w:rsidR="00912D8D" w:rsidRDefault="000C49C2" w:rsidP="00912D8D">
      <w:pPr>
        <w:ind w:left="120"/>
        <w:jc w:val="both"/>
        <w:rPr>
          <w:rFonts w:cs="Arial"/>
          <w:sz w:val="16"/>
          <w:szCs w:val="16"/>
        </w:rPr>
      </w:pPr>
      <w:r w:rsidRPr="001C2FA0">
        <w:rPr>
          <w:rFonts w:cs="Arial"/>
          <w:sz w:val="16"/>
          <w:szCs w:val="16"/>
        </w:rPr>
        <w:t xml:space="preserve">Fuente: </w:t>
      </w:r>
      <w:r>
        <w:rPr>
          <w:rFonts w:cs="Arial"/>
          <w:sz w:val="16"/>
          <w:szCs w:val="16"/>
        </w:rPr>
        <w:t>Verificación Oficina de Control Interno.</w:t>
      </w:r>
    </w:p>
    <w:p w:rsidR="00912D8D" w:rsidRPr="00D1249A" w:rsidRDefault="000C49C2" w:rsidP="00912D8D">
      <w:pPr>
        <w:jc w:val="center"/>
        <w:rPr>
          <w:b/>
          <w:color w:val="FF0000"/>
          <w:sz w:val="18"/>
          <w:szCs w:val="18"/>
        </w:rPr>
      </w:pPr>
    </w:p>
    <w:p w:rsidR="00912D8D" w:rsidRPr="00C658C8" w:rsidRDefault="000C49C2" w:rsidP="00912D8D">
      <w:pPr>
        <w:jc w:val="both"/>
        <w:rPr>
          <w:sz w:val="22"/>
          <w:szCs w:val="24"/>
        </w:rPr>
      </w:pPr>
      <w:r w:rsidRPr="00C658C8">
        <w:rPr>
          <w:sz w:val="22"/>
          <w:szCs w:val="24"/>
        </w:rPr>
        <w:t xml:space="preserve">Como resultado de la </w:t>
      </w:r>
      <w:r w:rsidRPr="00C658C8">
        <w:rPr>
          <w:sz w:val="22"/>
          <w:szCs w:val="24"/>
        </w:rPr>
        <w:t>verificación, a continuación se detalla el estado de cada uno de los hallazgos y/o acciones de mejoras incluidas en el Plan de Mejoramiento – Acciones Correctivas y de Mejora del Proceso Direccionamiento Estratégico:</w:t>
      </w:r>
    </w:p>
    <w:p w:rsidR="00912D8D" w:rsidRDefault="000C49C2" w:rsidP="00912D8D">
      <w:pPr>
        <w:jc w:val="both"/>
        <w:rPr>
          <w:sz w:val="22"/>
          <w:szCs w:val="24"/>
        </w:rPr>
      </w:pPr>
    </w:p>
    <w:p w:rsidR="00912D8D" w:rsidRPr="00C658C8" w:rsidRDefault="000C49C2" w:rsidP="00912D8D">
      <w:pPr>
        <w:jc w:val="both"/>
        <w:rPr>
          <w:sz w:val="22"/>
          <w:szCs w:val="24"/>
        </w:rPr>
      </w:pPr>
    </w:p>
    <w:p w:rsidR="00912D8D" w:rsidRDefault="000C49C2" w:rsidP="00912D8D">
      <w:pPr>
        <w:pStyle w:val="Ttulo2"/>
        <w:rPr>
          <w:b/>
          <w:i w:val="0"/>
          <w:sz w:val="22"/>
          <w:szCs w:val="24"/>
        </w:rPr>
      </w:pPr>
    </w:p>
    <w:p w:rsidR="00912D8D" w:rsidRPr="00C658C8" w:rsidRDefault="000C49C2" w:rsidP="00912D8D">
      <w:pPr>
        <w:pStyle w:val="Ttulo2"/>
        <w:rPr>
          <w:b/>
          <w:i w:val="0"/>
          <w:sz w:val="22"/>
          <w:szCs w:val="24"/>
        </w:rPr>
      </w:pPr>
      <w:r w:rsidRPr="00C658C8">
        <w:rPr>
          <w:b/>
          <w:i w:val="0"/>
          <w:sz w:val="22"/>
          <w:szCs w:val="24"/>
        </w:rPr>
        <w:t>ACCIONES CORRECTIVAS Y DE MEJORA</w:t>
      </w:r>
    </w:p>
    <w:p w:rsidR="00912D8D" w:rsidRPr="00C658C8" w:rsidRDefault="000C49C2" w:rsidP="00912D8D">
      <w:pPr>
        <w:rPr>
          <w:b/>
          <w:sz w:val="22"/>
          <w:szCs w:val="24"/>
        </w:rPr>
      </w:pPr>
    </w:p>
    <w:p w:rsidR="00912D8D" w:rsidRPr="00C658C8" w:rsidRDefault="000C49C2" w:rsidP="00912D8D">
      <w:pPr>
        <w:numPr>
          <w:ilvl w:val="2"/>
          <w:numId w:val="1"/>
        </w:numPr>
        <w:ind w:left="426" w:hanging="426"/>
        <w:rPr>
          <w:b/>
          <w:sz w:val="22"/>
          <w:szCs w:val="24"/>
        </w:rPr>
      </w:pPr>
      <w:r w:rsidRPr="00C658C8">
        <w:rPr>
          <w:b/>
          <w:sz w:val="22"/>
          <w:szCs w:val="24"/>
        </w:rPr>
        <w:t>ACCIONES CORRECTIVAS</w:t>
      </w:r>
    </w:p>
    <w:p w:rsidR="00912D8D" w:rsidRPr="00C658C8" w:rsidRDefault="000C49C2" w:rsidP="00912D8D">
      <w:pPr>
        <w:pStyle w:val="Ttulo2"/>
        <w:rPr>
          <w:b/>
          <w:i w:val="0"/>
          <w:sz w:val="22"/>
          <w:szCs w:val="24"/>
          <w:lang w:val="es-ES"/>
        </w:rPr>
      </w:pPr>
    </w:p>
    <w:p w:rsidR="00912D8D" w:rsidRPr="00C658C8" w:rsidRDefault="000C49C2" w:rsidP="00912D8D">
      <w:pPr>
        <w:rPr>
          <w:b/>
          <w:sz w:val="22"/>
          <w:szCs w:val="24"/>
        </w:rPr>
      </w:pPr>
      <w:r w:rsidRPr="00C658C8">
        <w:rPr>
          <w:b/>
          <w:sz w:val="22"/>
          <w:szCs w:val="24"/>
        </w:rPr>
        <w:t>Auditorías Entes de Control y/o Externos</w:t>
      </w:r>
    </w:p>
    <w:p w:rsidR="00912D8D" w:rsidRPr="00C658C8" w:rsidRDefault="000C49C2" w:rsidP="00912D8D">
      <w:pPr>
        <w:ind w:left="720"/>
        <w:rPr>
          <w:b/>
          <w:sz w:val="22"/>
          <w:szCs w:val="24"/>
        </w:rPr>
      </w:pPr>
    </w:p>
    <w:p w:rsidR="00912D8D" w:rsidRPr="00C658C8" w:rsidRDefault="000C49C2" w:rsidP="00912D8D">
      <w:pPr>
        <w:rPr>
          <w:b/>
          <w:i/>
          <w:sz w:val="22"/>
          <w:szCs w:val="24"/>
        </w:rPr>
      </w:pPr>
      <w:r w:rsidRPr="00C658C8">
        <w:rPr>
          <w:b/>
          <w:i/>
          <w:sz w:val="22"/>
          <w:szCs w:val="24"/>
        </w:rPr>
        <w:t>Auditoría Fiscal</w:t>
      </w:r>
    </w:p>
    <w:p w:rsidR="00912D8D" w:rsidRPr="00C658C8" w:rsidRDefault="000C49C2" w:rsidP="00912D8D">
      <w:pPr>
        <w:rPr>
          <w:b/>
          <w:sz w:val="22"/>
          <w:szCs w:val="24"/>
        </w:rPr>
      </w:pPr>
    </w:p>
    <w:p w:rsidR="00912D8D" w:rsidRPr="00C658C8" w:rsidRDefault="000C49C2" w:rsidP="00912D8D">
      <w:pPr>
        <w:jc w:val="both"/>
        <w:rPr>
          <w:rFonts w:cs="Arial"/>
          <w:b/>
          <w:sz w:val="22"/>
          <w:szCs w:val="24"/>
          <w:lang w:val="es-ES_tradnl"/>
        </w:rPr>
      </w:pPr>
      <w:r w:rsidRPr="00C658C8">
        <w:rPr>
          <w:rFonts w:cs="Arial"/>
          <w:b/>
          <w:sz w:val="22"/>
          <w:szCs w:val="24"/>
          <w:lang w:val="es-ES_tradnl"/>
        </w:rPr>
        <w:t>Hallazgo con Reiteración de solicitud de Cierre</w:t>
      </w:r>
    </w:p>
    <w:p w:rsidR="00912D8D" w:rsidRPr="00C658C8" w:rsidRDefault="000C49C2" w:rsidP="00912D8D">
      <w:pPr>
        <w:jc w:val="both"/>
        <w:rPr>
          <w:rFonts w:cs="Arial"/>
          <w:b/>
          <w:sz w:val="22"/>
          <w:szCs w:val="24"/>
          <w:lang w:val="es-ES_tradnl"/>
        </w:rPr>
      </w:pPr>
    </w:p>
    <w:p w:rsidR="00912D8D" w:rsidRPr="00C658C8" w:rsidRDefault="000C49C2" w:rsidP="00912D8D">
      <w:pPr>
        <w:jc w:val="both"/>
        <w:rPr>
          <w:rFonts w:cs="Arial"/>
          <w:sz w:val="22"/>
          <w:szCs w:val="24"/>
          <w:lang w:val="es-ES_tradnl"/>
        </w:rPr>
      </w:pPr>
      <w:r w:rsidRPr="00C658C8">
        <w:rPr>
          <w:rFonts w:cs="Arial"/>
          <w:sz w:val="22"/>
          <w:szCs w:val="24"/>
          <w:lang w:val="es-ES_tradnl"/>
        </w:rPr>
        <w:t>Fue reiterada la solicitud de cierre del siguiente hallazgo, correspondiente al</w:t>
      </w:r>
      <w:r w:rsidRPr="00C658C8">
        <w:rPr>
          <w:sz w:val="22"/>
        </w:rPr>
        <w:t xml:space="preserve"> </w:t>
      </w:r>
      <w:r w:rsidRPr="00C658C8">
        <w:rPr>
          <w:rFonts w:cs="Arial"/>
          <w:sz w:val="22"/>
          <w:szCs w:val="24"/>
          <w:lang w:val="es-ES_tradnl"/>
        </w:rPr>
        <w:t>Informe Final de Auditoría Regular Vigencia 2013- PAAF 2014:</w:t>
      </w:r>
    </w:p>
    <w:p w:rsidR="00912D8D" w:rsidRPr="00C658C8" w:rsidRDefault="000C49C2" w:rsidP="00912D8D">
      <w:pPr>
        <w:jc w:val="both"/>
        <w:rPr>
          <w:rFonts w:cs="Arial"/>
          <w:sz w:val="22"/>
          <w:szCs w:val="24"/>
          <w:lang w:val="es-ES_tradnl"/>
        </w:rPr>
      </w:pPr>
    </w:p>
    <w:p w:rsidR="00912D8D" w:rsidRPr="00912D8D" w:rsidRDefault="000C49C2" w:rsidP="00912D8D">
      <w:pPr>
        <w:jc w:val="both"/>
        <w:rPr>
          <w:rFonts w:cs="Arial"/>
          <w:sz w:val="22"/>
          <w:szCs w:val="22"/>
          <w:lang w:val="es-ES_tradnl"/>
        </w:rPr>
      </w:pPr>
      <w:r w:rsidRPr="00912D8D">
        <w:rPr>
          <w:rFonts w:cs="Arial"/>
          <w:b/>
          <w:sz w:val="22"/>
          <w:szCs w:val="22"/>
          <w:lang w:val="es-ES_tradnl"/>
        </w:rPr>
        <w:t xml:space="preserve">Hallazgo 2.3.2.8. </w:t>
      </w:r>
      <w:r w:rsidRPr="00912D8D">
        <w:rPr>
          <w:rFonts w:cs="Arial"/>
          <w:b/>
          <w:i/>
          <w:sz w:val="22"/>
          <w:szCs w:val="22"/>
          <w:lang w:val="es-ES_tradnl"/>
        </w:rPr>
        <w:t>“</w:t>
      </w:r>
      <w:r w:rsidRPr="00912D8D">
        <w:rPr>
          <w:rFonts w:cs="Arial"/>
          <w:i/>
          <w:sz w:val="22"/>
          <w:szCs w:val="22"/>
          <w:lang w:val="es-ES_tradnl"/>
        </w:rPr>
        <w:t>Administrativo con incidencia disciplinaria por la formulación, seguimiento, disponibilidad e impacto del Balanced ScoreCard a través del aplicativo BSCONTROL”.</w:t>
      </w:r>
    </w:p>
    <w:p w:rsidR="00912D8D" w:rsidRPr="00912D8D" w:rsidRDefault="000C49C2" w:rsidP="00912D8D">
      <w:pPr>
        <w:jc w:val="both"/>
        <w:rPr>
          <w:rFonts w:cs="Arial"/>
          <w:sz w:val="22"/>
          <w:szCs w:val="22"/>
          <w:lang w:val="es-ES_tradnl"/>
        </w:rPr>
      </w:pPr>
    </w:p>
    <w:p w:rsidR="00912D8D" w:rsidRPr="00912D8D" w:rsidRDefault="000C49C2" w:rsidP="00912D8D">
      <w:pPr>
        <w:jc w:val="both"/>
        <w:rPr>
          <w:rFonts w:cs="Arial"/>
          <w:sz w:val="22"/>
          <w:szCs w:val="22"/>
          <w:lang w:val="es-ES_tradnl"/>
        </w:rPr>
      </w:pPr>
      <w:r w:rsidRPr="00912D8D">
        <w:rPr>
          <w:rFonts w:cs="Arial"/>
          <w:b/>
          <w:sz w:val="22"/>
          <w:szCs w:val="22"/>
          <w:lang w:val="es-ES_tradnl"/>
        </w:rPr>
        <w:t>Acción implem</w:t>
      </w:r>
      <w:r w:rsidRPr="00912D8D">
        <w:rPr>
          <w:rFonts w:cs="Arial"/>
          <w:b/>
          <w:sz w:val="22"/>
          <w:szCs w:val="22"/>
          <w:lang w:val="es-ES_tradnl"/>
        </w:rPr>
        <w:t>entada:</w:t>
      </w:r>
      <w:r w:rsidRPr="00912D8D">
        <w:rPr>
          <w:rFonts w:cs="Arial"/>
          <w:sz w:val="22"/>
          <w:szCs w:val="22"/>
          <w:lang w:val="es-ES_tradnl"/>
        </w:rPr>
        <w:t xml:space="preserve"> “</w:t>
      </w:r>
      <w:r w:rsidRPr="00912D8D">
        <w:rPr>
          <w:rFonts w:cs="Arial"/>
          <w:i/>
          <w:sz w:val="22"/>
          <w:szCs w:val="22"/>
          <w:lang w:val="es-ES_tradnl"/>
        </w:rPr>
        <w:t>Aplicar la metodología del Balanced Scorecard, con el fin de evaluar la funcionalidad del aplicativo BS Control y tomar las decisiones de su aplicabilidad”.</w:t>
      </w:r>
    </w:p>
    <w:p w:rsidR="00912D8D" w:rsidRPr="00C658C8" w:rsidRDefault="000C49C2" w:rsidP="00912D8D">
      <w:pPr>
        <w:jc w:val="both"/>
        <w:rPr>
          <w:rFonts w:cs="Arial"/>
          <w:sz w:val="22"/>
          <w:szCs w:val="24"/>
          <w:lang w:val="es-ES_tradnl"/>
        </w:rPr>
      </w:pPr>
    </w:p>
    <w:p w:rsidR="00912D8D" w:rsidRPr="00C658C8" w:rsidRDefault="000C49C2" w:rsidP="00912D8D">
      <w:pPr>
        <w:jc w:val="both"/>
        <w:rPr>
          <w:rFonts w:cs="Arial"/>
          <w:sz w:val="22"/>
          <w:szCs w:val="24"/>
          <w:lang w:val="es-ES_tradnl"/>
        </w:rPr>
      </w:pPr>
      <w:r w:rsidRPr="00C658C8">
        <w:rPr>
          <w:rFonts w:cs="Arial"/>
          <w:b/>
          <w:sz w:val="22"/>
          <w:szCs w:val="24"/>
          <w:lang w:val="es-ES_tradnl"/>
        </w:rPr>
        <w:t>Verificación:</w:t>
      </w:r>
      <w:r w:rsidRPr="00C658C8">
        <w:rPr>
          <w:rFonts w:cs="Arial"/>
          <w:sz w:val="22"/>
          <w:szCs w:val="24"/>
          <w:lang w:val="es-ES_tradnl"/>
        </w:rPr>
        <w:t xml:space="preserve"> Fueron evidenciados los informes: Estado del Aplicativo BSControl y el Info</w:t>
      </w:r>
      <w:r w:rsidRPr="00C658C8">
        <w:rPr>
          <w:rFonts w:cs="Arial"/>
          <w:sz w:val="22"/>
          <w:szCs w:val="24"/>
          <w:lang w:val="es-ES_tradnl"/>
        </w:rPr>
        <w:t>rme de Aplicación de la Metodología del Balanced Scorecard, en los que se tuvieron en cuenta las perspectivas ciudadanía concejo, logros del control fiscal, procesos internos y aprendizaje y crecimiento, los objetivos corporativos, estrategias e indicadore</w:t>
      </w:r>
      <w:r w:rsidRPr="00C658C8">
        <w:rPr>
          <w:rFonts w:cs="Arial"/>
          <w:sz w:val="22"/>
          <w:szCs w:val="24"/>
          <w:lang w:val="es-ES_tradnl"/>
        </w:rPr>
        <w:t xml:space="preserve">s, con sus correspondientes conclusiones y propuesta. </w:t>
      </w:r>
    </w:p>
    <w:p w:rsidR="00912D8D" w:rsidRPr="00C658C8" w:rsidRDefault="000C49C2" w:rsidP="00912D8D">
      <w:pPr>
        <w:jc w:val="both"/>
        <w:rPr>
          <w:rFonts w:cs="Arial"/>
          <w:sz w:val="22"/>
          <w:szCs w:val="24"/>
          <w:lang w:val="es-ES_tradnl"/>
        </w:rPr>
      </w:pPr>
    </w:p>
    <w:p w:rsidR="00912D8D" w:rsidRPr="00C658C8" w:rsidRDefault="000C49C2" w:rsidP="00912D8D">
      <w:pPr>
        <w:jc w:val="both"/>
        <w:rPr>
          <w:rFonts w:cs="Arial"/>
          <w:sz w:val="22"/>
          <w:szCs w:val="24"/>
          <w:lang w:val="es-ES_tradnl"/>
        </w:rPr>
      </w:pPr>
      <w:r w:rsidRPr="00C658C8">
        <w:rPr>
          <w:rFonts w:cs="Arial"/>
          <w:sz w:val="22"/>
          <w:szCs w:val="24"/>
          <w:lang w:val="es-ES_tradnl"/>
        </w:rPr>
        <w:t>Igualmente, se verificó la simulación realizada de aplicación de la Metodología Balanced Scorecard para la Entidad, vigencias 2012, 2013, 2014 y el primer semestre de 2015, los cuales luego de la apli</w:t>
      </w:r>
      <w:r w:rsidRPr="00C658C8">
        <w:rPr>
          <w:rFonts w:cs="Arial"/>
          <w:sz w:val="22"/>
          <w:szCs w:val="24"/>
          <w:lang w:val="es-ES_tradnl"/>
        </w:rPr>
        <w:t>cación de la ponderación, arrojó un resultado del cumplimiento de los objetivos corporativos que oscila dentro de los rangos satisfactorio  y excelente.</w:t>
      </w:r>
      <w:r>
        <w:rPr>
          <w:rFonts w:cs="Arial"/>
          <w:sz w:val="22"/>
          <w:szCs w:val="24"/>
          <w:lang w:val="es-ES_tradnl"/>
        </w:rPr>
        <w:t xml:space="preserve"> </w:t>
      </w:r>
      <w:r w:rsidRPr="00C658C8">
        <w:rPr>
          <w:rFonts w:cs="Arial"/>
          <w:sz w:val="22"/>
          <w:szCs w:val="24"/>
          <w:lang w:val="es-ES_tradnl"/>
        </w:rPr>
        <w:t>Se evidenció la inclusión del reporte de información del Plan de Acción para todos los procesos en el A</w:t>
      </w:r>
      <w:r w:rsidRPr="00C658C8">
        <w:rPr>
          <w:rFonts w:cs="Arial"/>
          <w:sz w:val="22"/>
          <w:szCs w:val="24"/>
          <w:lang w:val="es-ES_tradnl"/>
        </w:rPr>
        <w:t>plicativo BSC  con corte a junio de 2015.</w:t>
      </w:r>
    </w:p>
    <w:p w:rsidR="00912D8D" w:rsidRPr="00C658C8" w:rsidRDefault="000C49C2" w:rsidP="00912D8D">
      <w:pPr>
        <w:jc w:val="both"/>
        <w:rPr>
          <w:rFonts w:cs="Arial"/>
          <w:sz w:val="22"/>
          <w:szCs w:val="24"/>
          <w:lang w:val="es-ES_tradnl"/>
        </w:rPr>
      </w:pPr>
    </w:p>
    <w:p w:rsidR="00912D8D" w:rsidRPr="00C658C8" w:rsidRDefault="000C49C2" w:rsidP="00912D8D">
      <w:pPr>
        <w:jc w:val="both"/>
        <w:rPr>
          <w:rFonts w:cs="Arial"/>
          <w:sz w:val="22"/>
          <w:szCs w:val="24"/>
          <w:lang w:val="es-ES_tradnl"/>
        </w:rPr>
      </w:pPr>
      <w:r w:rsidRPr="00C658C8">
        <w:rPr>
          <w:rFonts w:cs="Arial"/>
          <w:sz w:val="22"/>
          <w:szCs w:val="24"/>
          <w:lang w:val="es-ES_tradnl"/>
        </w:rPr>
        <w:t xml:space="preserve">Se </w:t>
      </w:r>
      <w:r>
        <w:rPr>
          <w:rFonts w:cs="Arial"/>
          <w:sz w:val="22"/>
          <w:szCs w:val="24"/>
          <w:lang w:val="es-ES_tradnl"/>
        </w:rPr>
        <w:t>observó</w:t>
      </w:r>
      <w:r w:rsidRPr="00C658C8">
        <w:rPr>
          <w:rFonts w:cs="Arial"/>
          <w:sz w:val="22"/>
          <w:szCs w:val="24"/>
          <w:lang w:val="es-ES_tradnl"/>
        </w:rPr>
        <w:t xml:space="preserve"> la comunicación No. 3-2015-19478 de 22/09/2015 de la Dirección de Planeación a los Responsables de procesos y Directores Sectoriales sobre el Reporte de seguimiento de Indicadores del Plan de Acción ver</w:t>
      </w:r>
      <w:r w:rsidRPr="00C658C8">
        <w:rPr>
          <w:rFonts w:cs="Arial"/>
          <w:sz w:val="22"/>
          <w:szCs w:val="24"/>
          <w:lang w:val="es-ES_tradnl"/>
        </w:rPr>
        <w:t>sión 2,0 con corte a septiembre 30 de 2015, mediante el diligenciamiento del aplicativo BSControl.</w:t>
      </w:r>
    </w:p>
    <w:p w:rsidR="00912D8D" w:rsidRPr="00C658C8" w:rsidRDefault="000C49C2" w:rsidP="00912D8D">
      <w:pPr>
        <w:jc w:val="both"/>
        <w:rPr>
          <w:rFonts w:cs="Arial"/>
          <w:sz w:val="22"/>
          <w:szCs w:val="24"/>
          <w:lang w:val="es-ES_tradnl"/>
        </w:rPr>
      </w:pPr>
    </w:p>
    <w:p w:rsidR="00912D8D" w:rsidRPr="00C658C8" w:rsidRDefault="000C49C2" w:rsidP="00912D8D">
      <w:pPr>
        <w:jc w:val="both"/>
        <w:rPr>
          <w:rFonts w:cs="Arial"/>
          <w:sz w:val="22"/>
          <w:szCs w:val="22"/>
          <w:lang w:val="es-ES_tradnl"/>
        </w:rPr>
      </w:pPr>
      <w:r w:rsidRPr="00C658C8">
        <w:rPr>
          <w:rFonts w:cs="Arial"/>
          <w:sz w:val="22"/>
          <w:szCs w:val="24"/>
          <w:lang w:val="es-ES_tradnl"/>
        </w:rPr>
        <w:t xml:space="preserve">Se constataron las actas Nos. 7 de 24/09/2015, mediante la cual se efectuó la reunión del Proceso Direccionamiento estratégico, con la participación de las Direcciones de Planeación, Tic’s y la Empresa Macroproyectos, </w:t>
      </w:r>
      <w:r w:rsidRPr="00C658C8">
        <w:rPr>
          <w:rFonts w:cs="Arial"/>
          <w:sz w:val="20"/>
          <w:szCs w:val="24"/>
          <w:lang w:val="es-ES_tradnl"/>
        </w:rPr>
        <w:t xml:space="preserve">con el </w:t>
      </w:r>
      <w:r w:rsidRPr="00C658C8">
        <w:rPr>
          <w:rFonts w:cs="Arial"/>
          <w:sz w:val="22"/>
          <w:szCs w:val="24"/>
          <w:lang w:val="es-ES_tradnl"/>
        </w:rPr>
        <w:t>propósito de presentar los avan</w:t>
      </w:r>
      <w:r w:rsidRPr="00C658C8">
        <w:rPr>
          <w:rFonts w:cs="Arial"/>
          <w:sz w:val="22"/>
          <w:szCs w:val="24"/>
          <w:lang w:val="es-ES_tradnl"/>
        </w:rPr>
        <w:t>ces de la implementación  de la metodología Balanced Scorecard en el aplicativo BSControl, fijándose como compromisos, la prestación de todo el apoyo técnico por parte de la Dirección de Tecnologías de la Información y las Comunicaciones Tic’s para la inco</w:t>
      </w:r>
      <w:r w:rsidRPr="00C658C8">
        <w:rPr>
          <w:rFonts w:cs="Arial"/>
          <w:sz w:val="22"/>
          <w:szCs w:val="24"/>
          <w:lang w:val="es-ES_tradnl"/>
        </w:rPr>
        <w:t xml:space="preserve">rporación  de la metodología en el aplicativo BS Control, las cuales se llevarán a cabo </w:t>
      </w:r>
      <w:r w:rsidRPr="00C658C8">
        <w:rPr>
          <w:rFonts w:cs="Arial"/>
          <w:sz w:val="22"/>
          <w:szCs w:val="24"/>
          <w:lang w:val="es-ES_tradnl"/>
        </w:rPr>
        <w:lastRenderedPageBreak/>
        <w:t>durante el mes de octubre de 2015, puesto que  durante el proceso de migración  de la plataforma tecnológica realizado en marzo del presente, estas funcionalidades no h</w:t>
      </w:r>
      <w:r w:rsidRPr="00C658C8">
        <w:rPr>
          <w:rFonts w:cs="Arial"/>
          <w:sz w:val="22"/>
          <w:szCs w:val="24"/>
          <w:lang w:val="es-ES_tradnl"/>
        </w:rPr>
        <w:t xml:space="preserve">abían sido probadas con información real, razón por la cual, se requiere la realización del </w:t>
      </w:r>
      <w:r w:rsidRPr="00C658C8">
        <w:rPr>
          <w:rFonts w:cs="Arial"/>
          <w:sz w:val="22"/>
          <w:szCs w:val="22"/>
          <w:lang w:val="es-ES_tradnl"/>
        </w:rPr>
        <w:t xml:space="preserve">cargue  de información en las 4 perspectivas, así como las verificaciones de consolidación de datos para comprobar la operatividad del sistema con la aplicación de </w:t>
      </w:r>
      <w:r w:rsidRPr="00C658C8">
        <w:rPr>
          <w:rFonts w:cs="Arial"/>
          <w:sz w:val="22"/>
          <w:szCs w:val="22"/>
          <w:lang w:val="es-ES_tradnl"/>
        </w:rPr>
        <w:t>la metodología mencionada anteriormente.</w:t>
      </w:r>
    </w:p>
    <w:p w:rsidR="00912D8D" w:rsidRPr="00C658C8" w:rsidRDefault="000C49C2" w:rsidP="00912D8D">
      <w:pPr>
        <w:jc w:val="both"/>
        <w:rPr>
          <w:rFonts w:cs="Arial"/>
          <w:sz w:val="22"/>
          <w:szCs w:val="22"/>
          <w:lang w:val="es-ES_tradnl"/>
        </w:rPr>
      </w:pPr>
    </w:p>
    <w:p w:rsidR="00912D8D" w:rsidRPr="00C658C8" w:rsidRDefault="000C49C2" w:rsidP="00912D8D">
      <w:pPr>
        <w:jc w:val="both"/>
        <w:rPr>
          <w:rFonts w:cs="Arial"/>
          <w:sz w:val="22"/>
          <w:szCs w:val="22"/>
          <w:lang w:val="es-ES_tradnl"/>
        </w:rPr>
      </w:pPr>
      <w:r w:rsidRPr="00C658C8">
        <w:rPr>
          <w:rFonts w:cs="Arial"/>
          <w:sz w:val="22"/>
          <w:szCs w:val="22"/>
          <w:lang w:val="es-ES_tradnl"/>
        </w:rPr>
        <w:t xml:space="preserve">De igual manera, la firma Macroproyectos se comprometió a estudiar las necesidades establecidas por la entidad y dar solución en forma pronta dentro del soporte técnico que debe suministrar a la herramienta. </w:t>
      </w:r>
    </w:p>
    <w:p w:rsidR="00912D8D" w:rsidRPr="00C658C8" w:rsidRDefault="000C49C2" w:rsidP="00912D8D">
      <w:pPr>
        <w:jc w:val="both"/>
        <w:rPr>
          <w:rFonts w:cs="Arial"/>
          <w:sz w:val="22"/>
          <w:szCs w:val="22"/>
          <w:lang w:val="es-ES_tradnl"/>
        </w:rPr>
      </w:pPr>
    </w:p>
    <w:p w:rsidR="00912D8D" w:rsidRPr="00C658C8" w:rsidRDefault="000C49C2" w:rsidP="00912D8D">
      <w:pPr>
        <w:jc w:val="both"/>
        <w:rPr>
          <w:rFonts w:cs="Arial"/>
          <w:sz w:val="22"/>
          <w:szCs w:val="22"/>
          <w:lang w:val="es-ES_tradnl"/>
        </w:rPr>
      </w:pPr>
      <w:r w:rsidRPr="00C658C8">
        <w:rPr>
          <w:rFonts w:cs="Arial"/>
          <w:sz w:val="22"/>
          <w:szCs w:val="22"/>
          <w:lang w:val="es-ES_tradnl"/>
        </w:rPr>
        <w:t>Se constató acta No. 8 de 28/09/2015, cuyo objetivo consistió en Presentar el avance en la aplicación de la metodología Balanced Scorecard y el aplicativo BSControl a septiembre de 2015, así como, los informes generados por la Dirección Técnica de Planeaci</w:t>
      </w:r>
      <w:r w:rsidRPr="00C658C8">
        <w:rPr>
          <w:rFonts w:cs="Arial"/>
          <w:sz w:val="22"/>
          <w:szCs w:val="22"/>
          <w:lang w:val="es-ES_tradnl"/>
        </w:rPr>
        <w:t>ón. Dentro de las actividades realizadas por la Dirección de Planeación, se incluyeron, entre otras,  la realización de reunión el 24/09/2015 con la Ingeniera consultora asignada por la firma Macroproyectos para atender los requerimientos planteados a part</w:t>
      </w:r>
      <w:r w:rsidRPr="00C658C8">
        <w:rPr>
          <w:rFonts w:cs="Arial"/>
          <w:sz w:val="22"/>
          <w:szCs w:val="22"/>
          <w:lang w:val="es-ES_tradnl"/>
        </w:rPr>
        <w:t>ir de la aplicación académica de la metodología Balanced Scorecard, con el compromiso de realizar los ajustes necesarios. Además, se fijaron compromisos permanentes para la Dirección de Planeación consistentes en continuar con la alimentación del aplicativ</w:t>
      </w:r>
      <w:r w:rsidRPr="00C658C8">
        <w:rPr>
          <w:rFonts w:cs="Arial"/>
          <w:sz w:val="22"/>
          <w:szCs w:val="22"/>
          <w:lang w:val="es-ES_tradnl"/>
        </w:rPr>
        <w:t>o BSControl y comunicar oportunamente a la Dirección de TIC’s, las inconsistencias que se presenten durante el proceso de alimentación del aplicativo y/o en la generación de reportes.</w:t>
      </w:r>
    </w:p>
    <w:p w:rsidR="00912D8D" w:rsidRPr="00C658C8" w:rsidRDefault="000C49C2" w:rsidP="00912D8D">
      <w:pPr>
        <w:jc w:val="both"/>
        <w:rPr>
          <w:rFonts w:cs="Arial"/>
          <w:sz w:val="22"/>
          <w:szCs w:val="22"/>
          <w:lang w:val="es-ES_tradnl"/>
        </w:rPr>
      </w:pPr>
    </w:p>
    <w:p w:rsidR="00912D8D" w:rsidRPr="00C658C8" w:rsidRDefault="000C49C2" w:rsidP="00912D8D">
      <w:pPr>
        <w:jc w:val="both"/>
        <w:rPr>
          <w:rFonts w:cs="Arial"/>
          <w:sz w:val="22"/>
          <w:szCs w:val="22"/>
          <w:lang w:val="es-ES_tradnl"/>
        </w:rPr>
      </w:pPr>
      <w:r w:rsidRPr="00C658C8">
        <w:rPr>
          <w:rFonts w:cs="Arial"/>
          <w:sz w:val="22"/>
          <w:szCs w:val="22"/>
          <w:lang w:val="es-ES_tradnl"/>
        </w:rPr>
        <w:t>En síntesis, se verificó la realización de todas las actividades propue</w:t>
      </w:r>
      <w:r w:rsidRPr="00C658C8">
        <w:rPr>
          <w:rFonts w:cs="Arial"/>
          <w:sz w:val="22"/>
          <w:szCs w:val="22"/>
          <w:lang w:val="es-ES_tradnl"/>
        </w:rPr>
        <w:t>stas por la Dirección de Planeación para subsanar el hallazgo. De igual forma, teniendo en cuenta que la Auditoría Fiscal, realizó el Operativo Especial de Fiscalización, el cual originó el hallazgo 2.2, referente al tema y cuyas acciones están enfocadas a</w:t>
      </w:r>
      <w:r w:rsidRPr="00C658C8">
        <w:rPr>
          <w:rFonts w:cs="Arial"/>
          <w:sz w:val="22"/>
          <w:szCs w:val="22"/>
          <w:lang w:val="es-ES_tradnl"/>
        </w:rPr>
        <w:t xml:space="preserve"> verificar la funcionabilidad del aplicativo y la actualización de la información, por tal razón, con base en los expuesto, se sugiere a la Auditoría Fiscal el cierre de este hallazgo.</w:t>
      </w:r>
    </w:p>
    <w:p w:rsidR="00912D8D" w:rsidRPr="00C658C8" w:rsidRDefault="000C49C2" w:rsidP="00912D8D">
      <w:pPr>
        <w:jc w:val="both"/>
        <w:rPr>
          <w:rFonts w:cs="Arial"/>
          <w:color w:val="FF0000"/>
          <w:sz w:val="22"/>
          <w:szCs w:val="22"/>
          <w:lang w:val="es-ES_tradnl"/>
        </w:rPr>
      </w:pPr>
    </w:p>
    <w:p w:rsidR="00912D8D" w:rsidRPr="00C658C8" w:rsidRDefault="000C49C2" w:rsidP="00912D8D">
      <w:pPr>
        <w:spacing w:before="240"/>
        <w:jc w:val="both"/>
        <w:rPr>
          <w:rFonts w:cs="Arial"/>
          <w:b/>
          <w:sz w:val="22"/>
          <w:szCs w:val="22"/>
          <w:lang w:val="es-ES_tradnl"/>
        </w:rPr>
      </w:pPr>
      <w:r w:rsidRPr="00C658C8">
        <w:rPr>
          <w:rFonts w:cs="Arial"/>
          <w:b/>
          <w:sz w:val="22"/>
          <w:szCs w:val="22"/>
          <w:lang w:val="es-ES_tradnl"/>
        </w:rPr>
        <w:t xml:space="preserve">Hallazgos con sugerencia de cierre </w:t>
      </w:r>
    </w:p>
    <w:p w:rsidR="00912D8D" w:rsidRPr="00C658C8" w:rsidRDefault="000C49C2" w:rsidP="00912D8D">
      <w:pPr>
        <w:jc w:val="both"/>
        <w:rPr>
          <w:rFonts w:cs="Arial"/>
          <w:b/>
          <w:sz w:val="22"/>
          <w:szCs w:val="22"/>
          <w:lang w:val="es-ES_tradnl"/>
        </w:rPr>
      </w:pPr>
    </w:p>
    <w:p w:rsidR="00912D8D" w:rsidRPr="00C658C8" w:rsidRDefault="000C49C2" w:rsidP="00912D8D">
      <w:pPr>
        <w:jc w:val="both"/>
        <w:rPr>
          <w:rFonts w:cs="Arial"/>
          <w:sz w:val="22"/>
          <w:szCs w:val="22"/>
          <w:lang w:val="es-ES_tradnl"/>
        </w:rPr>
      </w:pPr>
      <w:r w:rsidRPr="00C658C8">
        <w:rPr>
          <w:rFonts w:cs="Arial"/>
          <w:sz w:val="22"/>
          <w:szCs w:val="22"/>
          <w:lang w:val="es-ES_tradnl"/>
        </w:rPr>
        <w:t>Fue sugerido el cierre del siguie</w:t>
      </w:r>
      <w:r w:rsidRPr="00C658C8">
        <w:rPr>
          <w:rFonts w:cs="Arial"/>
          <w:sz w:val="22"/>
          <w:szCs w:val="22"/>
          <w:lang w:val="es-ES_tradnl"/>
        </w:rPr>
        <w:t>nte hallazgo, correspondiente al Informe Final de Auditoría vigencia 2012- PAAF 2013:</w:t>
      </w:r>
    </w:p>
    <w:p w:rsidR="00912D8D" w:rsidRDefault="000C49C2" w:rsidP="00912D8D">
      <w:pPr>
        <w:jc w:val="both"/>
        <w:rPr>
          <w:rFonts w:cs="Arial"/>
          <w:b/>
          <w:sz w:val="22"/>
          <w:szCs w:val="22"/>
          <w:lang w:val="es-ES_tradnl"/>
        </w:rPr>
      </w:pPr>
    </w:p>
    <w:p w:rsidR="00912D8D" w:rsidRPr="00C658C8" w:rsidRDefault="000C49C2" w:rsidP="00912D8D">
      <w:pPr>
        <w:jc w:val="both"/>
        <w:rPr>
          <w:rFonts w:cs="Arial"/>
          <w:sz w:val="22"/>
          <w:szCs w:val="22"/>
          <w:lang w:val="es-ES_tradnl"/>
        </w:rPr>
      </w:pPr>
      <w:r w:rsidRPr="00C658C8">
        <w:rPr>
          <w:rFonts w:cs="Arial"/>
          <w:b/>
          <w:sz w:val="22"/>
          <w:szCs w:val="22"/>
          <w:lang w:val="es-ES_tradnl"/>
        </w:rPr>
        <w:t>2.3.1.1.</w:t>
      </w:r>
      <w:r w:rsidRPr="00C658C8">
        <w:rPr>
          <w:rFonts w:cs="Arial"/>
          <w:sz w:val="22"/>
          <w:szCs w:val="22"/>
          <w:lang w:val="es-ES_tradnl"/>
        </w:rPr>
        <w:t xml:space="preserve"> </w:t>
      </w:r>
      <w:r w:rsidRPr="00C658C8">
        <w:rPr>
          <w:rFonts w:cs="Arial"/>
          <w:i/>
          <w:sz w:val="22"/>
          <w:szCs w:val="22"/>
          <w:lang w:val="es-ES_tradnl"/>
        </w:rPr>
        <w:t>“Bajo porcentaje en la ejecución presupuestal de los proyectos de inversión”</w:t>
      </w:r>
      <w:r w:rsidRPr="00C658C8">
        <w:rPr>
          <w:rFonts w:cs="Arial"/>
          <w:sz w:val="22"/>
          <w:szCs w:val="22"/>
          <w:lang w:val="es-ES_tradnl"/>
        </w:rPr>
        <w:t>.</w:t>
      </w:r>
    </w:p>
    <w:p w:rsidR="00912D8D" w:rsidRPr="00C658C8" w:rsidRDefault="000C49C2" w:rsidP="00912D8D">
      <w:pPr>
        <w:jc w:val="both"/>
        <w:rPr>
          <w:rFonts w:cs="Arial"/>
          <w:sz w:val="22"/>
          <w:szCs w:val="22"/>
          <w:lang w:val="es-ES_tradnl"/>
        </w:rPr>
      </w:pPr>
    </w:p>
    <w:p w:rsidR="00912D8D" w:rsidRPr="00C658C8" w:rsidRDefault="000C49C2" w:rsidP="00912D8D">
      <w:pPr>
        <w:jc w:val="both"/>
        <w:rPr>
          <w:rFonts w:cs="Arial"/>
          <w:sz w:val="22"/>
          <w:szCs w:val="22"/>
          <w:lang w:val="es-ES_tradnl"/>
        </w:rPr>
      </w:pPr>
      <w:r w:rsidRPr="00C658C8">
        <w:rPr>
          <w:rFonts w:cs="Arial"/>
          <w:b/>
          <w:sz w:val="22"/>
          <w:szCs w:val="22"/>
          <w:lang w:val="es-ES_tradnl"/>
        </w:rPr>
        <w:t>Acción implementada:</w:t>
      </w:r>
      <w:r w:rsidRPr="00C658C8">
        <w:rPr>
          <w:rFonts w:cs="Arial"/>
          <w:sz w:val="22"/>
          <w:szCs w:val="22"/>
          <w:lang w:val="es-ES_tradnl"/>
        </w:rPr>
        <w:t xml:space="preserve"> </w:t>
      </w:r>
      <w:r w:rsidRPr="00C658C8">
        <w:rPr>
          <w:rFonts w:cs="Arial"/>
          <w:i/>
          <w:sz w:val="22"/>
          <w:szCs w:val="22"/>
          <w:lang w:val="es-ES_tradnl"/>
        </w:rPr>
        <w:t>“Realizar seguimiento trimestral a la ejecución física y pre</w:t>
      </w:r>
      <w:r w:rsidRPr="00C658C8">
        <w:rPr>
          <w:rFonts w:cs="Arial"/>
          <w:i/>
          <w:sz w:val="22"/>
          <w:szCs w:val="22"/>
          <w:lang w:val="es-ES_tradnl"/>
        </w:rPr>
        <w:t>supuestal de las metas de los proyectos de inversión, a través de la implementación de cronograma de seguimiento que garantice el monitoreo permanente y permita las debidas acciones preventivas y correctivas”.</w:t>
      </w:r>
    </w:p>
    <w:p w:rsidR="00912D8D" w:rsidRPr="00C658C8" w:rsidRDefault="000C49C2" w:rsidP="00912D8D">
      <w:pPr>
        <w:jc w:val="both"/>
        <w:rPr>
          <w:rFonts w:cs="Arial"/>
          <w:sz w:val="22"/>
          <w:szCs w:val="22"/>
          <w:lang w:val="es-ES_tradnl"/>
        </w:rPr>
      </w:pPr>
    </w:p>
    <w:p w:rsidR="00912D8D" w:rsidRPr="00C658C8" w:rsidRDefault="000C49C2" w:rsidP="00912D8D">
      <w:pPr>
        <w:jc w:val="both"/>
        <w:rPr>
          <w:rFonts w:cs="Arial"/>
          <w:sz w:val="22"/>
          <w:szCs w:val="22"/>
          <w:lang w:val="es-ES_tradnl"/>
        </w:rPr>
      </w:pPr>
      <w:r w:rsidRPr="00C658C8">
        <w:rPr>
          <w:rFonts w:cs="Arial"/>
          <w:b/>
          <w:sz w:val="22"/>
          <w:szCs w:val="22"/>
          <w:lang w:val="es-ES_tradnl"/>
        </w:rPr>
        <w:t xml:space="preserve">Verificación: </w:t>
      </w:r>
      <w:r w:rsidRPr="00C658C8">
        <w:rPr>
          <w:rFonts w:cs="Arial"/>
          <w:sz w:val="22"/>
          <w:szCs w:val="22"/>
          <w:lang w:val="es-ES_tradnl"/>
        </w:rPr>
        <w:t>Se evidenció el cronograma de s</w:t>
      </w:r>
      <w:r w:rsidRPr="00C658C8">
        <w:rPr>
          <w:rFonts w:cs="Arial"/>
          <w:sz w:val="22"/>
          <w:szCs w:val="22"/>
          <w:lang w:val="es-ES_tradnl"/>
        </w:rPr>
        <w:t xml:space="preserve">eguimiento de los Proyectos de Inversión establecido mediante acta No. 1 de 06/04/2015, así como de los indicadores propuestos por la dirección de planeación para la verificación trimestral de la ejecución presupuestal y </w:t>
      </w:r>
      <w:r w:rsidRPr="00C658C8">
        <w:rPr>
          <w:rFonts w:cs="Arial"/>
          <w:sz w:val="22"/>
          <w:szCs w:val="22"/>
          <w:lang w:val="es-ES_tradnl"/>
        </w:rPr>
        <w:lastRenderedPageBreak/>
        <w:t xml:space="preserve">los puntos de inversión (ejecución </w:t>
      </w:r>
      <w:r w:rsidRPr="00C658C8">
        <w:rPr>
          <w:rFonts w:cs="Arial"/>
          <w:sz w:val="22"/>
          <w:szCs w:val="22"/>
          <w:lang w:val="es-ES_tradnl"/>
        </w:rPr>
        <w:t xml:space="preserve">de los contratos) a cada una de las metas de los proyectos de inversión. Asimismo, se constataron las actas de reunión de seguimiento y monitoreo, además del acta No. 1 ya mencionada: Acta 2 de 24/07/2015; Acta 3 de 29/09/2015 y acta No. 4 de 26/11/2015. </w:t>
      </w:r>
    </w:p>
    <w:p w:rsidR="00912D8D" w:rsidRPr="00C658C8" w:rsidRDefault="000C49C2" w:rsidP="00912D8D">
      <w:pPr>
        <w:jc w:val="both"/>
        <w:rPr>
          <w:rFonts w:cs="Arial"/>
          <w:sz w:val="22"/>
          <w:szCs w:val="22"/>
          <w:lang w:val="es-ES_tradnl"/>
        </w:rPr>
      </w:pPr>
    </w:p>
    <w:p w:rsidR="00912D8D" w:rsidRPr="00C658C8" w:rsidRDefault="000C49C2" w:rsidP="00912D8D">
      <w:pPr>
        <w:jc w:val="both"/>
        <w:rPr>
          <w:rFonts w:cs="Arial"/>
          <w:sz w:val="22"/>
          <w:szCs w:val="22"/>
          <w:lang w:val="es-ES_tradnl"/>
        </w:rPr>
      </w:pPr>
      <w:r w:rsidRPr="00C658C8">
        <w:rPr>
          <w:rFonts w:cs="Arial"/>
          <w:sz w:val="22"/>
          <w:szCs w:val="22"/>
          <w:lang w:val="es-ES_tradnl"/>
        </w:rPr>
        <w:t>En la mencionada acta No. 4, se constató, entre otros aspectos, el acatamiento a las recomendaciones formuladas por la Oficina de Control Interno en el Informe final de Auditoría Seguimiento de Proyectos de Inversión correspondiente a la vigencia  2015, a</w:t>
      </w:r>
      <w:r w:rsidRPr="00C658C8">
        <w:rPr>
          <w:rFonts w:cs="Arial"/>
          <w:sz w:val="22"/>
          <w:szCs w:val="22"/>
          <w:lang w:val="es-ES_tradnl"/>
        </w:rPr>
        <w:t>sí como el monitoreo efectuado por la Dirección de Planeación a los proyectos de inversión y su proyección para la vigencia 2016, a través de la inclusión del alcance, responsabilidades y programación de términos en cada una de las metas de los proyectos 7</w:t>
      </w:r>
      <w:r w:rsidRPr="00C658C8">
        <w:rPr>
          <w:rFonts w:cs="Arial"/>
          <w:sz w:val="22"/>
          <w:szCs w:val="22"/>
          <w:lang w:val="es-ES_tradnl"/>
        </w:rPr>
        <w:t xml:space="preserve">70 y 776. </w:t>
      </w:r>
    </w:p>
    <w:p w:rsidR="00912D8D" w:rsidRPr="00C658C8" w:rsidRDefault="000C49C2" w:rsidP="00912D8D">
      <w:pPr>
        <w:jc w:val="both"/>
        <w:rPr>
          <w:rFonts w:cs="Arial"/>
          <w:sz w:val="22"/>
          <w:szCs w:val="22"/>
          <w:lang w:val="es-ES_tradnl"/>
        </w:rPr>
      </w:pPr>
    </w:p>
    <w:p w:rsidR="00912D8D" w:rsidRPr="00C658C8" w:rsidRDefault="000C49C2" w:rsidP="00912D8D">
      <w:pPr>
        <w:jc w:val="both"/>
        <w:rPr>
          <w:rFonts w:cs="Arial"/>
          <w:sz w:val="22"/>
          <w:szCs w:val="22"/>
          <w:lang w:val="es-ES_tradnl"/>
        </w:rPr>
      </w:pPr>
      <w:r w:rsidRPr="00C658C8">
        <w:rPr>
          <w:rFonts w:cs="Arial"/>
          <w:sz w:val="22"/>
          <w:szCs w:val="22"/>
          <w:lang w:val="es-ES_tradnl"/>
        </w:rPr>
        <w:t>Se evidenció la Ficha de Estadística Básica de Inversión Distrital EBI-D, correspondiente al Proyecto 770 Control social a la gestión pública de 15/10/2015, actualizada con base en la información remitida por la Dirección de participación ciuda</w:t>
      </w:r>
      <w:r w:rsidRPr="00C658C8">
        <w:rPr>
          <w:rFonts w:cs="Arial"/>
          <w:sz w:val="22"/>
          <w:szCs w:val="22"/>
          <w:lang w:val="es-ES_tradnl"/>
        </w:rPr>
        <w:t>dana a través de memorando No. 3-2015-20713 de 05/10/20156, de conformidad con la solicitud de la Dirección de Planeación de 3-2015-06880 de 10/04/2015, mediante la cual se fijaron los plazos para el reporte del seguimiento a los proyectos e inversión para</w:t>
      </w:r>
      <w:r w:rsidRPr="00C658C8">
        <w:rPr>
          <w:rFonts w:cs="Arial"/>
          <w:sz w:val="22"/>
          <w:szCs w:val="22"/>
          <w:lang w:val="es-ES_tradnl"/>
        </w:rPr>
        <w:t xml:space="preserve"> la vigencia 2015. Se verificó el cronograma de seguimiento de los Proyectos de Inversión establecido mediante acta No. 1 de 06/04/2015, así como de los indicadores propuestos por la dirección de planeación para la verificación trimestral de la ejecución p</w:t>
      </w:r>
      <w:r w:rsidRPr="00C658C8">
        <w:rPr>
          <w:rFonts w:cs="Arial"/>
          <w:sz w:val="22"/>
          <w:szCs w:val="22"/>
          <w:lang w:val="es-ES_tradnl"/>
        </w:rPr>
        <w:t xml:space="preserve">resupuestal y los puntos de inversión (ejecución de los contratos) a cada una de las metas de los proyectos de inversión. Asimismo, se evidenciaron las actas de reunión de seguimiento y monitoreo, además del acta No. 1 ya mencionada: Acta 2 de 24/07/2015; </w:t>
      </w:r>
      <w:r w:rsidRPr="00C658C8">
        <w:rPr>
          <w:rFonts w:cs="Arial"/>
          <w:sz w:val="22"/>
          <w:szCs w:val="22"/>
          <w:lang w:val="es-ES_tradnl"/>
        </w:rPr>
        <w:t xml:space="preserve">Acta 3 de 29/09/2015 y acta No. 4 de 26/11/2015. </w:t>
      </w:r>
    </w:p>
    <w:p w:rsidR="00912D8D" w:rsidRPr="00C658C8" w:rsidRDefault="000C49C2" w:rsidP="00912D8D">
      <w:pPr>
        <w:jc w:val="both"/>
        <w:rPr>
          <w:rFonts w:cs="Arial"/>
          <w:sz w:val="22"/>
          <w:szCs w:val="22"/>
          <w:lang w:val="es-ES_tradnl"/>
        </w:rPr>
      </w:pPr>
    </w:p>
    <w:p w:rsidR="00912D8D" w:rsidRPr="00C658C8" w:rsidRDefault="000C49C2" w:rsidP="00912D8D">
      <w:pPr>
        <w:rPr>
          <w:rFonts w:cs="Arial"/>
          <w:sz w:val="22"/>
          <w:szCs w:val="22"/>
          <w:lang w:val="es-ES_tradnl"/>
        </w:rPr>
      </w:pPr>
      <w:r w:rsidRPr="00C658C8">
        <w:rPr>
          <w:rFonts w:cs="Arial"/>
          <w:sz w:val="22"/>
          <w:szCs w:val="22"/>
          <w:lang w:val="es-ES_tradnl"/>
        </w:rPr>
        <w:t>Fue sugerido el cierre de los siguientes hallazgos, correspondientes al Informe Final de Auditoría vigencia 2014- PAAF 2015:</w:t>
      </w:r>
    </w:p>
    <w:p w:rsidR="00912D8D" w:rsidRPr="00912D8D" w:rsidRDefault="000C49C2" w:rsidP="00912D8D">
      <w:pPr>
        <w:jc w:val="both"/>
        <w:rPr>
          <w:rFonts w:cs="Arial"/>
          <w:sz w:val="22"/>
          <w:szCs w:val="22"/>
          <w:lang w:val="es-ES_tradnl"/>
        </w:rPr>
      </w:pPr>
    </w:p>
    <w:p w:rsidR="00912D8D" w:rsidRPr="00912D8D" w:rsidRDefault="000C49C2" w:rsidP="00912D8D">
      <w:pPr>
        <w:jc w:val="both"/>
        <w:rPr>
          <w:rFonts w:cs="Arial"/>
          <w:sz w:val="22"/>
          <w:szCs w:val="22"/>
          <w:lang w:val="es-ES_tradnl"/>
        </w:rPr>
      </w:pPr>
      <w:r w:rsidRPr="00912D8D">
        <w:rPr>
          <w:rFonts w:cs="Arial"/>
          <w:b/>
          <w:sz w:val="22"/>
          <w:szCs w:val="22"/>
          <w:lang w:val="es-ES_tradnl"/>
        </w:rPr>
        <w:t>2.2.1.1</w:t>
      </w:r>
      <w:r w:rsidRPr="00912D8D">
        <w:rPr>
          <w:rFonts w:cs="Arial"/>
          <w:sz w:val="22"/>
          <w:szCs w:val="22"/>
          <w:lang w:val="es-ES_tradnl"/>
        </w:rPr>
        <w:t>. Hallazgo Administrativo “</w:t>
      </w:r>
      <w:r w:rsidRPr="00912D8D">
        <w:rPr>
          <w:rFonts w:cs="Arial"/>
          <w:i/>
          <w:sz w:val="22"/>
          <w:szCs w:val="22"/>
          <w:lang w:val="es-ES_tradnl"/>
        </w:rPr>
        <w:t xml:space="preserve">Incumplimiento del cronograma establecido </w:t>
      </w:r>
      <w:r w:rsidRPr="00912D8D">
        <w:rPr>
          <w:rFonts w:cs="Arial"/>
          <w:i/>
          <w:sz w:val="22"/>
          <w:szCs w:val="22"/>
          <w:lang w:val="es-ES_tradnl"/>
        </w:rPr>
        <w:t>para el desarrollo de las Fases 4 y 5</w:t>
      </w:r>
      <w:r w:rsidRPr="00912D8D">
        <w:rPr>
          <w:rFonts w:cs="Arial"/>
          <w:sz w:val="22"/>
          <w:szCs w:val="22"/>
          <w:lang w:val="es-ES_tradnl"/>
        </w:rPr>
        <w:t>”.</w:t>
      </w:r>
    </w:p>
    <w:p w:rsidR="00912D8D" w:rsidRPr="00912D8D" w:rsidRDefault="000C49C2" w:rsidP="00912D8D">
      <w:pPr>
        <w:jc w:val="both"/>
        <w:rPr>
          <w:rFonts w:cs="Arial"/>
          <w:sz w:val="22"/>
          <w:szCs w:val="22"/>
          <w:lang w:val="es-ES_tradnl"/>
        </w:rPr>
      </w:pPr>
    </w:p>
    <w:p w:rsidR="00912D8D" w:rsidRPr="00912D8D" w:rsidRDefault="000C49C2" w:rsidP="00912D8D">
      <w:pPr>
        <w:jc w:val="both"/>
        <w:rPr>
          <w:rFonts w:cs="Arial"/>
          <w:sz w:val="22"/>
          <w:szCs w:val="22"/>
          <w:lang w:val="es-ES_tradnl"/>
        </w:rPr>
      </w:pPr>
      <w:r w:rsidRPr="00912D8D">
        <w:rPr>
          <w:rFonts w:cs="Arial"/>
          <w:b/>
          <w:sz w:val="22"/>
          <w:szCs w:val="22"/>
          <w:lang w:val="es-ES_tradnl"/>
        </w:rPr>
        <w:t>Acción implementada:</w:t>
      </w:r>
      <w:r w:rsidRPr="00912D8D">
        <w:rPr>
          <w:rFonts w:cs="Arial"/>
          <w:sz w:val="22"/>
          <w:szCs w:val="22"/>
          <w:lang w:val="es-ES_tradnl"/>
        </w:rPr>
        <w:t xml:space="preserve"> </w:t>
      </w:r>
      <w:r w:rsidRPr="00912D8D">
        <w:rPr>
          <w:rFonts w:cs="Arial"/>
          <w:i/>
          <w:sz w:val="22"/>
          <w:szCs w:val="22"/>
          <w:lang w:val="es-ES_tradnl"/>
        </w:rPr>
        <w:t>“Convocar equipo MECI  para la  revisión de los resultados de la actualización de  MECI  -Decreto 943 de 2014  (análisis de resultados de la Actualización del MECI y Diagnóstico)”.</w:t>
      </w:r>
    </w:p>
    <w:p w:rsidR="00912D8D" w:rsidRPr="00C658C8" w:rsidRDefault="000C49C2" w:rsidP="00912D8D">
      <w:pPr>
        <w:jc w:val="both"/>
        <w:rPr>
          <w:rFonts w:cs="Arial"/>
          <w:sz w:val="22"/>
          <w:szCs w:val="22"/>
          <w:lang w:val="es-ES_tradnl"/>
        </w:rPr>
      </w:pPr>
    </w:p>
    <w:p w:rsidR="00912D8D" w:rsidRPr="00C658C8" w:rsidRDefault="000C49C2" w:rsidP="00912D8D">
      <w:pPr>
        <w:jc w:val="both"/>
        <w:rPr>
          <w:rFonts w:cs="Arial"/>
          <w:sz w:val="22"/>
          <w:szCs w:val="22"/>
          <w:lang w:val="es-ES_tradnl"/>
        </w:rPr>
      </w:pPr>
      <w:r w:rsidRPr="00C658C8">
        <w:rPr>
          <w:rFonts w:cs="Arial"/>
          <w:b/>
          <w:sz w:val="22"/>
          <w:szCs w:val="22"/>
          <w:lang w:val="es-ES_tradnl"/>
        </w:rPr>
        <w:t>Verificación</w:t>
      </w:r>
      <w:r w:rsidRPr="00C658C8">
        <w:rPr>
          <w:rFonts w:cs="Arial"/>
          <w:b/>
          <w:sz w:val="22"/>
          <w:szCs w:val="22"/>
          <w:lang w:val="es-ES_tradnl"/>
        </w:rPr>
        <w:t xml:space="preserve">: </w:t>
      </w:r>
      <w:r w:rsidRPr="00C658C8">
        <w:rPr>
          <w:rFonts w:cs="Arial"/>
          <w:sz w:val="22"/>
          <w:szCs w:val="22"/>
          <w:lang w:val="es-ES_tradnl"/>
        </w:rPr>
        <w:t>Evidenciado memorando No. 3-2015-24185 de 17/11/2015, mediante el cual la Dirección de Planeación efectuó la convocatoria del equipo MECI a reunión para el día 24/11/2015 y el Acta No. 1 de 24/11/2015, llevada a cabo con el propósito de efectuar la socia</w:t>
      </w:r>
      <w:r w:rsidRPr="00C658C8">
        <w:rPr>
          <w:rFonts w:cs="Arial"/>
          <w:sz w:val="22"/>
          <w:szCs w:val="22"/>
          <w:lang w:val="es-ES_tradnl"/>
        </w:rPr>
        <w:t xml:space="preserve">lización de los resultados obtenidos en la actualización del Modelo Estándar de Control Interno - MECI en la entidad y dar por culminadas las actividades relativas a la Fase 5 – Cierre, de conformidad con lo establecido en el Decreto 943 de 2014. </w:t>
      </w:r>
    </w:p>
    <w:p w:rsidR="00912D8D" w:rsidRPr="00C658C8" w:rsidRDefault="000C49C2" w:rsidP="00912D8D">
      <w:pPr>
        <w:jc w:val="both"/>
        <w:rPr>
          <w:rFonts w:cs="Arial"/>
          <w:sz w:val="22"/>
          <w:szCs w:val="22"/>
          <w:lang w:val="es-ES_tradnl"/>
        </w:rPr>
      </w:pPr>
    </w:p>
    <w:p w:rsidR="00912D8D" w:rsidRPr="00C658C8" w:rsidRDefault="000C49C2" w:rsidP="00912D8D">
      <w:pPr>
        <w:jc w:val="both"/>
        <w:rPr>
          <w:rFonts w:cs="Arial"/>
          <w:sz w:val="22"/>
          <w:szCs w:val="22"/>
          <w:lang w:val="es-ES_tradnl"/>
        </w:rPr>
      </w:pPr>
      <w:r w:rsidRPr="00C658C8">
        <w:rPr>
          <w:rFonts w:cs="Arial"/>
          <w:sz w:val="22"/>
          <w:szCs w:val="22"/>
          <w:lang w:val="es-ES_tradnl"/>
        </w:rPr>
        <w:t>Se cons</w:t>
      </w:r>
      <w:r w:rsidRPr="00C658C8">
        <w:rPr>
          <w:rFonts w:cs="Arial"/>
          <w:sz w:val="22"/>
          <w:szCs w:val="22"/>
          <w:lang w:val="es-ES_tradnl"/>
        </w:rPr>
        <w:t xml:space="preserve">tató el objetivo central de la reunión, como fue la presentación conceptual por parte de la Dirección de Planeación del Decreto No. 943 del 21/05/2014, de la labor adelantada de conformidad con lo establecido en el “Manual Técnico del Modelo Estándar </w:t>
      </w:r>
      <w:r w:rsidRPr="00C658C8">
        <w:rPr>
          <w:rFonts w:cs="Arial"/>
          <w:sz w:val="22"/>
          <w:szCs w:val="22"/>
          <w:lang w:val="es-ES_tradnl"/>
        </w:rPr>
        <w:lastRenderedPageBreak/>
        <w:t>de Co</w:t>
      </w:r>
      <w:r w:rsidRPr="00C658C8">
        <w:rPr>
          <w:rFonts w:cs="Arial"/>
          <w:sz w:val="22"/>
          <w:szCs w:val="22"/>
          <w:lang w:val="es-ES_tradnl"/>
        </w:rPr>
        <w:t xml:space="preserve">ntrol Interno para el Estado Colombiano MECI 2014, así como de las acciones aprobadas por el Comité de Coordinación del Sistema de Control Interno para su implementación por parte de los procesos y dependencias de la Entidad. </w:t>
      </w:r>
    </w:p>
    <w:p w:rsidR="00912D8D" w:rsidRPr="00C658C8" w:rsidRDefault="000C49C2" w:rsidP="00912D8D">
      <w:pPr>
        <w:jc w:val="both"/>
        <w:rPr>
          <w:rFonts w:cs="Arial"/>
          <w:sz w:val="22"/>
          <w:szCs w:val="22"/>
          <w:lang w:val="es-ES_tradnl"/>
        </w:rPr>
      </w:pPr>
    </w:p>
    <w:p w:rsidR="00912D8D" w:rsidRPr="00C658C8" w:rsidRDefault="000C49C2" w:rsidP="00912D8D">
      <w:pPr>
        <w:jc w:val="both"/>
        <w:rPr>
          <w:rFonts w:cs="Arial"/>
          <w:sz w:val="22"/>
          <w:szCs w:val="22"/>
          <w:lang w:val="es-ES_tradnl"/>
        </w:rPr>
      </w:pPr>
      <w:r w:rsidRPr="00C658C8">
        <w:rPr>
          <w:rFonts w:cs="Arial"/>
          <w:sz w:val="22"/>
          <w:szCs w:val="22"/>
          <w:lang w:val="es-ES_tradnl"/>
        </w:rPr>
        <w:t xml:space="preserve">Así mismo, se verificó la </w:t>
      </w:r>
      <w:r w:rsidRPr="00C658C8">
        <w:rPr>
          <w:rFonts w:cs="Arial"/>
          <w:sz w:val="22"/>
          <w:szCs w:val="22"/>
          <w:lang w:val="es-ES_tradnl"/>
        </w:rPr>
        <w:t>presentación por parte de la Oficina de Control Interno del seguimiento a los compromisos adquiridos, los cuales fueron del 100% de las acciones definidas para la actualización del nuevo Modelo Estándar de Control Interno, con lo cual, concluyéndose la rea</w:t>
      </w:r>
      <w:r w:rsidRPr="00C658C8">
        <w:rPr>
          <w:rFonts w:cs="Arial"/>
          <w:sz w:val="22"/>
          <w:szCs w:val="22"/>
          <w:lang w:val="es-ES_tradnl"/>
        </w:rPr>
        <w:t>lización de la actualización.</w:t>
      </w:r>
    </w:p>
    <w:p w:rsidR="00912D8D" w:rsidRPr="00C658C8" w:rsidRDefault="000C49C2" w:rsidP="00912D8D">
      <w:pPr>
        <w:jc w:val="both"/>
        <w:rPr>
          <w:rFonts w:cs="Arial"/>
          <w:sz w:val="22"/>
          <w:szCs w:val="22"/>
          <w:lang w:val="es-ES_tradnl"/>
        </w:rPr>
      </w:pPr>
    </w:p>
    <w:p w:rsidR="00912D8D" w:rsidRPr="00C658C8" w:rsidRDefault="000C49C2" w:rsidP="00912D8D">
      <w:pPr>
        <w:jc w:val="both"/>
        <w:rPr>
          <w:rFonts w:cs="Arial"/>
          <w:b/>
          <w:sz w:val="22"/>
          <w:szCs w:val="22"/>
          <w:lang w:val="es-ES_tradnl"/>
        </w:rPr>
      </w:pPr>
      <w:r w:rsidRPr="00C658C8">
        <w:rPr>
          <w:rFonts w:cs="Arial"/>
          <w:b/>
          <w:sz w:val="22"/>
          <w:szCs w:val="22"/>
          <w:lang w:val="es-ES_tradnl"/>
        </w:rPr>
        <w:t>2.3.1.1. “</w:t>
      </w:r>
      <w:r w:rsidRPr="00C658C8">
        <w:rPr>
          <w:rFonts w:cs="Arial"/>
          <w:i/>
          <w:sz w:val="22"/>
          <w:szCs w:val="22"/>
          <w:lang w:val="es-ES_tradnl"/>
        </w:rPr>
        <w:t>Por inconsistencias en los registros y la información de las metas del proyecto 770, en lo reportado en el Plan de Acción, en el informe del Balance Social y en las Fichas EBI-D a 31 de diciembre de 2014”</w:t>
      </w:r>
      <w:r w:rsidRPr="00C658C8">
        <w:rPr>
          <w:rFonts w:cs="Arial"/>
          <w:sz w:val="22"/>
          <w:szCs w:val="22"/>
          <w:lang w:val="es-ES_tradnl"/>
        </w:rPr>
        <w:t xml:space="preserve"> </w:t>
      </w:r>
    </w:p>
    <w:p w:rsidR="00912D8D" w:rsidRPr="00C658C8" w:rsidRDefault="000C49C2" w:rsidP="00912D8D">
      <w:pPr>
        <w:pStyle w:val="Prrafodelista"/>
        <w:rPr>
          <w:rFonts w:cs="Arial"/>
          <w:b/>
          <w:sz w:val="22"/>
          <w:szCs w:val="22"/>
          <w:lang w:val="es-ES_tradnl"/>
        </w:rPr>
      </w:pPr>
    </w:p>
    <w:p w:rsidR="00912D8D" w:rsidRPr="00C658C8" w:rsidRDefault="000C49C2" w:rsidP="00912D8D">
      <w:pPr>
        <w:jc w:val="both"/>
        <w:rPr>
          <w:rFonts w:cs="Arial"/>
          <w:sz w:val="22"/>
          <w:szCs w:val="22"/>
          <w:lang w:val="es-ES_tradnl"/>
        </w:rPr>
      </w:pPr>
      <w:r w:rsidRPr="00C658C8">
        <w:rPr>
          <w:rFonts w:cs="Arial"/>
          <w:b/>
          <w:sz w:val="22"/>
          <w:szCs w:val="22"/>
          <w:lang w:val="es-ES_tradnl"/>
        </w:rPr>
        <w:t>Acción i</w:t>
      </w:r>
      <w:r w:rsidRPr="00C658C8">
        <w:rPr>
          <w:rFonts w:cs="Arial"/>
          <w:b/>
          <w:sz w:val="22"/>
          <w:szCs w:val="22"/>
          <w:lang w:val="es-ES_tradnl"/>
        </w:rPr>
        <w:t xml:space="preserve">mplementada: </w:t>
      </w:r>
      <w:r w:rsidRPr="00C658C8">
        <w:rPr>
          <w:rFonts w:cs="Arial"/>
          <w:b/>
          <w:i/>
          <w:sz w:val="22"/>
          <w:szCs w:val="22"/>
          <w:lang w:val="es-ES_tradnl"/>
        </w:rPr>
        <w:t>“</w:t>
      </w:r>
      <w:r w:rsidRPr="00C658C8">
        <w:rPr>
          <w:rFonts w:cs="Arial"/>
          <w:i/>
          <w:sz w:val="22"/>
          <w:szCs w:val="22"/>
          <w:lang w:val="es-ES_tradnl"/>
        </w:rPr>
        <w:t>Actualizar permanente y pertinentemente la Ficha EBI-D del Proyecto Nº 770, cada vez que sea modificado en alguna de sus variables, para que sea concordante con el plan de acción de SEGPLAN, sirviendo de fuente oficial de información para las</w:t>
      </w:r>
      <w:r w:rsidRPr="00C658C8">
        <w:rPr>
          <w:rFonts w:cs="Arial"/>
          <w:i/>
          <w:sz w:val="22"/>
          <w:szCs w:val="22"/>
          <w:lang w:val="es-ES_tradnl"/>
        </w:rPr>
        <w:t xml:space="preserve"> diferentes instancias (el plan de acción, el informe de Gestión del Proceso, el informe del Balance Social, entre otros) y garantizar así la unidad de criterio en los datos reportados. Tener en cuenta lo contemplado en el Manual de Administración y Operac</w:t>
      </w:r>
      <w:r w:rsidRPr="00C658C8">
        <w:rPr>
          <w:rFonts w:cs="Arial"/>
          <w:i/>
          <w:sz w:val="22"/>
          <w:szCs w:val="22"/>
          <w:lang w:val="es-ES_tradnl"/>
        </w:rPr>
        <w:t>ión del Banco Distrital de programas y proyectos, del 2012 de la SDP y el procedimiento para la formulación y seguimiento a los proyectos de inversión RR 09 del 2014”.</w:t>
      </w:r>
    </w:p>
    <w:p w:rsidR="00912D8D" w:rsidRPr="00C658C8" w:rsidRDefault="000C49C2" w:rsidP="00912D8D">
      <w:pPr>
        <w:pStyle w:val="Prrafodelista"/>
        <w:rPr>
          <w:rFonts w:cs="Arial"/>
          <w:b/>
          <w:color w:val="FF0000"/>
          <w:sz w:val="22"/>
          <w:szCs w:val="22"/>
          <w:lang w:val="es-ES_tradnl"/>
        </w:rPr>
      </w:pPr>
    </w:p>
    <w:p w:rsidR="00912D8D" w:rsidRPr="00C658C8" w:rsidRDefault="000C49C2" w:rsidP="00912D8D">
      <w:pPr>
        <w:jc w:val="both"/>
        <w:rPr>
          <w:rFonts w:cs="Arial"/>
          <w:sz w:val="22"/>
          <w:szCs w:val="22"/>
          <w:lang w:val="es-ES_tradnl"/>
        </w:rPr>
      </w:pPr>
      <w:r w:rsidRPr="00C658C8">
        <w:rPr>
          <w:rFonts w:cs="Arial"/>
          <w:b/>
          <w:sz w:val="22"/>
          <w:szCs w:val="22"/>
          <w:lang w:val="es-ES_tradnl"/>
        </w:rPr>
        <w:t xml:space="preserve">Verificación: </w:t>
      </w:r>
      <w:r w:rsidRPr="00C658C8">
        <w:rPr>
          <w:rFonts w:cs="Arial"/>
          <w:sz w:val="22"/>
          <w:szCs w:val="22"/>
          <w:lang w:val="es-ES_tradnl"/>
        </w:rPr>
        <w:t>Evidenciado memorando No. 3-2015-19767 de 25/09/2015, remitido por la Dir</w:t>
      </w:r>
      <w:r w:rsidRPr="00C658C8">
        <w:rPr>
          <w:rFonts w:cs="Arial"/>
          <w:sz w:val="22"/>
          <w:szCs w:val="22"/>
          <w:lang w:val="es-ES_tradnl"/>
        </w:rPr>
        <w:t>ección de Participación Ciudadana y Desarrollo Local para la actualización de la ficha EBID, correspondiente al Proyecto Nº 770, Control Social a la Gestión Pública, con base en la cual, la Dirección de Planeación procedió a la actualización de la Ficha EB</w:t>
      </w:r>
      <w:r w:rsidRPr="00C658C8">
        <w:rPr>
          <w:rFonts w:cs="Arial"/>
          <w:sz w:val="22"/>
          <w:szCs w:val="22"/>
          <w:lang w:val="es-ES_tradnl"/>
        </w:rPr>
        <w:t>I-D en el aplicativo SEGPLAN.</w:t>
      </w:r>
    </w:p>
    <w:p w:rsidR="00912D8D" w:rsidRPr="00C658C8" w:rsidRDefault="000C49C2" w:rsidP="00912D8D">
      <w:pPr>
        <w:jc w:val="both"/>
        <w:rPr>
          <w:rFonts w:cs="Arial"/>
          <w:sz w:val="22"/>
          <w:szCs w:val="22"/>
          <w:lang w:val="es-ES_tradnl"/>
        </w:rPr>
      </w:pPr>
    </w:p>
    <w:p w:rsidR="00912D8D" w:rsidRPr="00C658C8" w:rsidRDefault="000C49C2" w:rsidP="00912D8D">
      <w:pPr>
        <w:numPr>
          <w:ilvl w:val="0"/>
          <w:numId w:val="1"/>
        </w:numPr>
        <w:jc w:val="both"/>
        <w:rPr>
          <w:rFonts w:cs="Arial"/>
          <w:sz w:val="22"/>
          <w:szCs w:val="22"/>
          <w:lang w:val="es-ES_tradnl"/>
        </w:rPr>
      </w:pPr>
      <w:r w:rsidRPr="00C658C8">
        <w:rPr>
          <w:rFonts w:cs="Arial"/>
          <w:b/>
          <w:sz w:val="22"/>
          <w:szCs w:val="22"/>
          <w:lang w:val="es-ES_tradnl"/>
        </w:rPr>
        <w:t>No. 2.2</w:t>
      </w:r>
      <w:r w:rsidRPr="00C658C8">
        <w:rPr>
          <w:rFonts w:cs="Arial"/>
          <w:sz w:val="22"/>
          <w:szCs w:val="22"/>
          <w:lang w:val="es-ES_tradnl"/>
        </w:rPr>
        <w:t xml:space="preserve">. </w:t>
      </w:r>
      <w:r w:rsidRPr="00C658C8">
        <w:rPr>
          <w:rFonts w:cs="Arial"/>
          <w:i/>
          <w:sz w:val="22"/>
          <w:szCs w:val="22"/>
          <w:lang w:val="es-ES_tradnl"/>
        </w:rPr>
        <w:t>“Hallazgo administrativo por irregularidades presentadas  en el aplicativo BSCONTROL”.</w:t>
      </w:r>
    </w:p>
    <w:p w:rsidR="00912D8D" w:rsidRPr="00C658C8" w:rsidRDefault="000C49C2" w:rsidP="00912D8D">
      <w:pPr>
        <w:ind w:left="390"/>
        <w:jc w:val="both"/>
        <w:rPr>
          <w:rFonts w:cs="Arial"/>
          <w:sz w:val="22"/>
          <w:szCs w:val="22"/>
          <w:lang w:val="es-ES_tradnl"/>
        </w:rPr>
      </w:pPr>
    </w:p>
    <w:p w:rsidR="00912D8D" w:rsidRPr="00C658C8" w:rsidRDefault="000C49C2" w:rsidP="00912D8D">
      <w:pPr>
        <w:jc w:val="both"/>
        <w:rPr>
          <w:rFonts w:cs="Arial"/>
          <w:sz w:val="22"/>
          <w:szCs w:val="22"/>
          <w:lang w:val="es-ES_tradnl"/>
        </w:rPr>
      </w:pPr>
      <w:r w:rsidRPr="00C658C8">
        <w:rPr>
          <w:rFonts w:cs="Arial"/>
          <w:b/>
          <w:sz w:val="22"/>
          <w:szCs w:val="22"/>
          <w:lang w:val="es-ES_tradnl"/>
        </w:rPr>
        <w:t>Acción implementada:</w:t>
      </w:r>
      <w:r w:rsidRPr="00C658C8">
        <w:rPr>
          <w:rFonts w:cs="Arial"/>
          <w:sz w:val="22"/>
          <w:szCs w:val="22"/>
          <w:lang w:val="es-ES_tradnl"/>
        </w:rPr>
        <w:t xml:space="preserve"> </w:t>
      </w:r>
      <w:r w:rsidRPr="00C658C8">
        <w:rPr>
          <w:rFonts w:cs="Arial"/>
          <w:i/>
          <w:sz w:val="22"/>
          <w:szCs w:val="22"/>
          <w:lang w:val="es-ES_tradnl"/>
        </w:rPr>
        <w:t>“Dar continuidad a la operación y registro de información de los indicadores de Balance Score Card</w:t>
      </w:r>
      <w:r w:rsidRPr="00C658C8">
        <w:rPr>
          <w:rFonts w:cs="Arial"/>
          <w:i/>
          <w:sz w:val="22"/>
          <w:szCs w:val="22"/>
          <w:lang w:val="es-ES_tradnl"/>
        </w:rPr>
        <w:t xml:space="preserve"> definidos por la entidad dentro del aplicativo BSCONTROL, asegurando el reporte en la periodicidad establecida en la Contraloría de Bogotá y dejando los correspondientes registros de su cumplimiento”.</w:t>
      </w:r>
    </w:p>
    <w:p w:rsidR="00912D8D" w:rsidRPr="00C658C8" w:rsidRDefault="000C49C2" w:rsidP="00912D8D">
      <w:pPr>
        <w:jc w:val="both"/>
        <w:rPr>
          <w:rFonts w:cs="Arial"/>
          <w:sz w:val="22"/>
          <w:szCs w:val="22"/>
          <w:lang w:val="es-ES_tradnl"/>
        </w:rPr>
      </w:pPr>
    </w:p>
    <w:p w:rsidR="00912D8D" w:rsidRPr="00C658C8" w:rsidRDefault="000C49C2" w:rsidP="00912D8D">
      <w:pPr>
        <w:jc w:val="both"/>
        <w:rPr>
          <w:rFonts w:cs="Arial"/>
          <w:sz w:val="22"/>
          <w:szCs w:val="22"/>
          <w:lang w:val="es-ES_tradnl"/>
        </w:rPr>
      </w:pPr>
      <w:r w:rsidRPr="00C658C8">
        <w:rPr>
          <w:rFonts w:cs="Arial"/>
          <w:b/>
          <w:sz w:val="22"/>
          <w:szCs w:val="22"/>
          <w:lang w:val="es-ES_tradnl"/>
        </w:rPr>
        <w:t>Verificación:</w:t>
      </w:r>
      <w:r w:rsidRPr="00C658C8">
        <w:rPr>
          <w:sz w:val="22"/>
          <w:szCs w:val="22"/>
        </w:rPr>
        <w:t xml:space="preserve"> E</w:t>
      </w:r>
      <w:r w:rsidRPr="00C658C8">
        <w:rPr>
          <w:rFonts w:cs="Arial"/>
          <w:sz w:val="22"/>
          <w:szCs w:val="22"/>
          <w:lang w:val="es-ES_tradnl"/>
        </w:rPr>
        <w:t>videnciadas comunicaciones vía outlook</w:t>
      </w:r>
      <w:r w:rsidRPr="00C658C8">
        <w:rPr>
          <w:rFonts w:cs="Arial"/>
          <w:sz w:val="22"/>
          <w:szCs w:val="22"/>
          <w:lang w:val="es-ES_tradnl"/>
        </w:rPr>
        <w:t xml:space="preserve"> de 24/11/2015; 04/12/2015 y 11/12/2015, correspondientes a las reuniones efectuadas en el Despacho de la Sra. Contralora Auxiliar con los funcionarios de las Direcciones de Planeación y Tecnologías de la Información y las Comunicaciones-TIC's, responsable</w:t>
      </w:r>
      <w:r w:rsidRPr="00C658C8">
        <w:rPr>
          <w:rFonts w:cs="Arial"/>
          <w:sz w:val="22"/>
          <w:szCs w:val="22"/>
          <w:lang w:val="es-ES_tradnl"/>
        </w:rPr>
        <w:t>s de la incorporación de la información en el aplicativo BSControl, donde se estableció el ingreso de la información correspondiente a las vigencias 2012, 2013, 2014 y a septiembre de 2015, como se constató en el aplicativo BSControl, de acuerdo con las pe</w:t>
      </w:r>
      <w:r w:rsidRPr="00C658C8">
        <w:rPr>
          <w:rFonts w:cs="Arial"/>
          <w:sz w:val="22"/>
          <w:szCs w:val="22"/>
          <w:lang w:val="es-ES_tradnl"/>
        </w:rPr>
        <w:t>rspectivas (ciudadanía Concejo, logros del control fiscal, procesos internos y aprendizaje y crecimiento), así como el tablero de control que permite la identificación en forma consolidada y gráfica por cada una de las perspectivas conforme a la metodologí</w:t>
      </w:r>
      <w:r w:rsidRPr="00C658C8">
        <w:rPr>
          <w:rFonts w:cs="Arial"/>
          <w:sz w:val="22"/>
          <w:szCs w:val="22"/>
          <w:lang w:val="es-ES_tradnl"/>
        </w:rPr>
        <w:t xml:space="preserve">a aplicada, la información del objetivo </w:t>
      </w:r>
      <w:r w:rsidRPr="00C658C8">
        <w:rPr>
          <w:rFonts w:cs="Arial"/>
          <w:sz w:val="22"/>
          <w:szCs w:val="22"/>
          <w:lang w:val="es-ES_tradnl"/>
        </w:rPr>
        <w:lastRenderedPageBreak/>
        <w:t>estratégico, el funcionario líder, la calificación o semáforo y los indicadores asociados al objetivo con el peso, el funcionario responsable, el valor del indicador y el resultado.</w:t>
      </w:r>
    </w:p>
    <w:p w:rsidR="00912D8D" w:rsidRPr="00C658C8" w:rsidRDefault="000C49C2" w:rsidP="00912D8D">
      <w:pPr>
        <w:jc w:val="both"/>
        <w:rPr>
          <w:rFonts w:cs="Arial"/>
          <w:sz w:val="22"/>
          <w:szCs w:val="22"/>
          <w:lang w:val="es-ES_tradnl"/>
        </w:rPr>
      </w:pPr>
    </w:p>
    <w:p w:rsidR="00912D8D" w:rsidRPr="00C658C8" w:rsidRDefault="000C49C2" w:rsidP="00912D8D">
      <w:pPr>
        <w:jc w:val="both"/>
        <w:rPr>
          <w:rFonts w:cs="Arial"/>
          <w:sz w:val="22"/>
          <w:szCs w:val="22"/>
          <w:lang w:val="es-ES_tradnl"/>
        </w:rPr>
      </w:pPr>
      <w:r w:rsidRPr="00C658C8">
        <w:rPr>
          <w:rFonts w:cs="Arial"/>
          <w:sz w:val="22"/>
          <w:szCs w:val="22"/>
          <w:lang w:val="es-ES_tradnl"/>
        </w:rPr>
        <w:t>De igual forma, la información de</w:t>
      </w:r>
      <w:r w:rsidRPr="00C658C8">
        <w:rPr>
          <w:rFonts w:cs="Arial"/>
          <w:sz w:val="22"/>
          <w:szCs w:val="22"/>
          <w:lang w:val="es-ES_tradnl"/>
        </w:rPr>
        <w:t xml:space="preserve">tallada de cada indicador y el Mapa Estratégico mediante el cual se despliega de manera gráfica, la relación de causalidad definida para cada objetivo estratégico, indicadores asociados y su respectiva calificación. </w:t>
      </w:r>
    </w:p>
    <w:p w:rsidR="00912D8D" w:rsidRPr="00C658C8" w:rsidRDefault="000C49C2" w:rsidP="00912D8D">
      <w:pPr>
        <w:jc w:val="both"/>
        <w:rPr>
          <w:rFonts w:cs="Arial"/>
          <w:sz w:val="22"/>
          <w:szCs w:val="22"/>
          <w:lang w:val="es-ES_tradnl"/>
        </w:rPr>
      </w:pPr>
    </w:p>
    <w:p w:rsidR="00912D8D" w:rsidRPr="00C658C8" w:rsidRDefault="000C49C2" w:rsidP="00912D8D">
      <w:pPr>
        <w:jc w:val="both"/>
        <w:rPr>
          <w:rFonts w:cs="Arial"/>
          <w:sz w:val="22"/>
          <w:szCs w:val="22"/>
          <w:lang w:val="es-ES_tradnl"/>
        </w:rPr>
      </w:pPr>
      <w:r w:rsidRPr="00C658C8">
        <w:rPr>
          <w:rFonts w:cs="Arial"/>
          <w:sz w:val="22"/>
          <w:szCs w:val="22"/>
          <w:lang w:val="es-ES_tradnl"/>
        </w:rPr>
        <w:t>Lo anterior, de conformidad con los co</w:t>
      </w:r>
      <w:r w:rsidRPr="00C658C8">
        <w:rPr>
          <w:rFonts w:cs="Arial"/>
          <w:sz w:val="22"/>
          <w:szCs w:val="22"/>
          <w:lang w:val="es-ES_tradnl"/>
        </w:rPr>
        <w:t>mpromisos adquiridos a través de las actas Nos. 7 de 24/09/2015 (la prestación de apoyo técnico por parte de la Dirección de Tecnologías de la Información y las Comunicaciones Tic’s para la incorporación  de la metodología en el aplicativo BS Control) y ac</w:t>
      </w:r>
      <w:r w:rsidRPr="00C658C8">
        <w:rPr>
          <w:rFonts w:cs="Arial"/>
          <w:sz w:val="22"/>
          <w:szCs w:val="22"/>
          <w:lang w:val="es-ES_tradnl"/>
        </w:rPr>
        <w:t>ta No. 8 de 28/09/2015 (continuar con la alimentación del aplicativo BSControl por parte de la Dirección de Planeación y comunicación oportuna a la Dirección de TIC’s, de las inconsistencias presentadas durante el proceso de alimentación del aplicativo y/o</w:t>
      </w:r>
      <w:r w:rsidRPr="00C658C8">
        <w:rPr>
          <w:rFonts w:cs="Arial"/>
          <w:sz w:val="22"/>
          <w:szCs w:val="22"/>
          <w:lang w:val="es-ES_tradnl"/>
        </w:rPr>
        <w:t xml:space="preserve"> en la generación de reportes).</w:t>
      </w:r>
    </w:p>
    <w:p w:rsidR="00912D8D" w:rsidRPr="00C658C8" w:rsidRDefault="000C49C2" w:rsidP="00912D8D">
      <w:pPr>
        <w:jc w:val="both"/>
        <w:rPr>
          <w:rFonts w:cs="Arial"/>
          <w:sz w:val="22"/>
          <w:szCs w:val="22"/>
          <w:lang w:val="es-ES_tradnl"/>
        </w:rPr>
      </w:pPr>
    </w:p>
    <w:p w:rsidR="00912D8D" w:rsidRDefault="000C49C2" w:rsidP="00912D8D">
      <w:pPr>
        <w:jc w:val="both"/>
        <w:rPr>
          <w:rFonts w:cs="Arial"/>
          <w:sz w:val="22"/>
          <w:szCs w:val="22"/>
          <w:lang w:val="es-ES_tradnl"/>
        </w:rPr>
      </w:pPr>
      <w:r w:rsidRPr="00C658C8">
        <w:rPr>
          <w:rFonts w:cs="Arial"/>
          <w:sz w:val="22"/>
          <w:szCs w:val="22"/>
          <w:lang w:val="es-ES_tradnl"/>
        </w:rPr>
        <w:t>En síntesis, se verificó la realización de todas las actividades propuestas por la Dirección de Planeación para subsanar la deficiencia en el aplicativo y se resalta el trabajo coordinado llevado a cabo entre las Direccione</w:t>
      </w:r>
      <w:r w:rsidRPr="00C658C8">
        <w:rPr>
          <w:rFonts w:cs="Arial"/>
          <w:sz w:val="22"/>
          <w:szCs w:val="22"/>
          <w:lang w:val="es-ES_tradnl"/>
        </w:rPr>
        <w:t xml:space="preserve">s de Planeación y de Tecnologías de la Información y las Comunicaciones para asegurar la funcionalidad del mismo, cada una dentro del ejercicio de su correspondiente rol. </w:t>
      </w:r>
      <w:r>
        <w:rPr>
          <w:rFonts w:cs="Arial"/>
          <w:sz w:val="22"/>
          <w:szCs w:val="22"/>
          <w:lang w:val="es-ES_tradnl"/>
        </w:rPr>
        <w:t xml:space="preserve">Es conveniente, continuar el trabajo con el fin de dar aplicabilidad al </w:t>
      </w:r>
      <w:r w:rsidRPr="00C658C8">
        <w:rPr>
          <w:rFonts w:cs="Arial"/>
          <w:sz w:val="22"/>
          <w:szCs w:val="22"/>
          <w:lang w:val="es-ES_tradnl"/>
        </w:rPr>
        <w:t>BSControl</w:t>
      </w:r>
      <w:r>
        <w:rPr>
          <w:rFonts w:cs="Arial"/>
          <w:sz w:val="22"/>
          <w:szCs w:val="22"/>
          <w:lang w:val="es-ES_tradnl"/>
        </w:rPr>
        <w:t>, al</w:t>
      </w:r>
      <w:r>
        <w:rPr>
          <w:rFonts w:cs="Arial"/>
          <w:sz w:val="22"/>
          <w:szCs w:val="22"/>
          <w:lang w:val="es-ES_tradnl"/>
        </w:rPr>
        <w:t>imentándolo con la información del plan estratégico para el próximo cuatrienio.</w:t>
      </w:r>
    </w:p>
    <w:p w:rsidR="00912D8D" w:rsidRPr="00C658C8" w:rsidRDefault="000C49C2" w:rsidP="00912D8D">
      <w:pPr>
        <w:jc w:val="both"/>
        <w:rPr>
          <w:rFonts w:cs="Arial"/>
          <w:sz w:val="22"/>
          <w:szCs w:val="22"/>
          <w:lang w:val="es-ES_tradnl"/>
        </w:rPr>
      </w:pPr>
    </w:p>
    <w:p w:rsidR="00912D8D" w:rsidRPr="00C658C8" w:rsidRDefault="000C49C2" w:rsidP="00912D8D">
      <w:pPr>
        <w:jc w:val="both"/>
        <w:rPr>
          <w:rFonts w:cs="Arial"/>
          <w:b/>
          <w:sz w:val="22"/>
          <w:szCs w:val="22"/>
        </w:rPr>
      </w:pPr>
      <w:r w:rsidRPr="00C658C8">
        <w:rPr>
          <w:rFonts w:cs="Arial"/>
          <w:b/>
          <w:sz w:val="22"/>
          <w:szCs w:val="22"/>
        </w:rPr>
        <w:t>OPORTUNIDAD DE MEJORA</w:t>
      </w:r>
    </w:p>
    <w:p w:rsidR="00912D8D" w:rsidRPr="00C658C8" w:rsidRDefault="000C49C2" w:rsidP="00912D8D">
      <w:pPr>
        <w:ind w:left="1080"/>
        <w:jc w:val="both"/>
        <w:rPr>
          <w:rFonts w:cs="Arial"/>
          <w:sz w:val="22"/>
          <w:szCs w:val="22"/>
        </w:rPr>
      </w:pPr>
    </w:p>
    <w:p w:rsidR="00912D8D" w:rsidRPr="00C658C8" w:rsidRDefault="000C49C2" w:rsidP="00912D8D">
      <w:pPr>
        <w:jc w:val="both"/>
        <w:rPr>
          <w:rFonts w:cs="Arial"/>
          <w:b/>
          <w:sz w:val="22"/>
          <w:szCs w:val="22"/>
        </w:rPr>
      </w:pPr>
      <w:r w:rsidRPr="00C658C8">
        <w:rPr>
          <w:rFonts w:cs="Arial"/>
          <w:b/>
          <w:sz w:val="22"/>
          <w:szCs w:val="22"/>
        </w:rPr>
        <w:t>Auditoría Externa de Calidad</w:t>
      </w:r>
      <w:r>
        <w:rPr>
          <w:rFonts w:cs="Arial"/>
          <w:b/>
          <w:sz w:val="22"/>
          <w:szCs w:val="22"/>
        </w:rPr>
        <w:t xml:space="preserve"> -</w:t>
      </w:r>
      <w:r w:rsidRPr="00C658C8">
        <w:rPr>
          <w:rFonts w:cs="Arial"/>
          <w:b/>
          <w:sz w:val="22"/>
          <w:szCs w:val="22"/>
        </w:rPr>
        <w:t xml:space="preserve"> Firma SGS</w:t>
      </w:r>
    </w:p>
    <w:p w:rsidR="00912D8D" w:rsidRPr="00C658C8" w:rsidRDefault="000C49C2" w:rsidP="00912D8D">
      <w:pPr>
        <w:jc w:val="both"/>
        <w:rPr>
          <w:rFonts w:cs="Arial"/>
          <w:b/>
          <w:sz w:val="22"/>
          <w:szCs w:val="22"/>
        </w:rPr>
      </w:pPr>
    </w:p>
    <w:p w:rsidR="00912D8D" w:rsidRPr="00C658C8" w:rsidRDefault="000C49C2" w:rsidP="00912D8D">
      <w:pPr>
        <w:jc w:val="both"/>
        <w:rPr>
          <w:rFonts w:cs="Arial"/>
          <w:b/>
          <w:sz w:val="22"/>
          <w:szCs w:val="22"/>
        </w:rPr>
      </w:pPr>
      <w:r w:rsidRPr="00C658C8">
        <w:rPr>
          <w:rFonts w:cs="Arial"/>
          <w:b/>
          <w:sz w:val="22"/>
          <w:szCs w:val="22"/>
        </w:rPr>
        <w:t>Reiteración de sugerencia de cierre</w:t>
      </w:r>
    </w:p>
    <w:p w:rsidR="00912D8D" w:rsidRPr="00C658C8" w:rsidRDefault="000C49C2" w:rsidP="00912D8D">
      <w:pPr>
        <w:jc w:val="both"/>
        <w:rPr>
          <w:rFonts w:cs="Arial"/>
          <w:b/>
          <w:sz w:val="22"/>
          <w:szCs w:val="22"/>
        </w:rPr>
      </w:pPr>
    </w:p>
    <w:p w:rsidR="00912D8D" w:rsidRPr="00C658C8" w:rsidRDefault="000C49C2" w:rsidP="00912D8D">
      <w:pPr>
        <w:jc w:val="both"/>
        <w:rPr>
          <w:rFonts w:cs="Arial"/>
          <w:sz w:val="22"/>
          <w:szCs w:val="22"/>
        </w:rPr>
      </w:pPr>
      <w:r w:rsidRPr="00C658C8">
        <w:rPr>
          <w:rFonts w:cs="Arial"/>
          <w:sz w:val="22"/>
          <w:szCs w:val="22"/>
        </w:rPr>
        <w:t xml:space="preserve">Fue reiterada la sugerencia de cierre de la oportunidad de mejora formulada por la Firma SGS durante la auditoría de certificación realizada durante el mes de enero de 2015: </w:t>
      </w:r>
      <w:r w:rsidRPr="00C658C8">
        <w:rPr>
          <w:rFonts w:cs="Arial"/>
          <w:i/>
          <w:sz w:val="22"/>
          <w:szCs w:val="22"/>
        </w:rPr>
        <w:t>“Asegurar el análisis de datos para el residual de cumplimiento de la meta del ind</w:t>
      </w:r>
      <w:r w:rsidRPr="00C658C8">
        <w:rPr>
          <w:rFonts w:cs="Arial"/>
          <w:i/>
          <w:sz w:val="22"/>
          <w:szCs w:val="22"/>
        </w:rPr>
        <w:t>icador: "Medir la efectividad en el traslado de hallazgos fiscales", ya que al revisar el análisis, se establece para el cumplimiento y no se identifica ningún análisis sobre el restante el 14% para cumplir el 100%”</w:t>
      </w:r>
      <w:r w:rsidRPr="00C658C8">
        <w:rPr>
          <w:rFonts w:cs="Arial"/>
          <w:sz w:val="22"/>
          <w:szCs w:val="22"/>
        </w:rPr>
        <w:t xml:space="preserve">. </w:t>
      </w:r>
    </w:p>
    <w:p w:rsidR="00912D8D" w:rsidRPr="00C658C8" w:rsidRDefault="000C49C2" w:rsidP="00912D8D">
      <w:pPr>
        <w:jc w:val="both"/>
        <w:rPr>
          <w:rFonts w:cs="Arial"/>
          <w:sz w:val="22"/>
          <w:szCs w:val="22"/>
        </w:rPr>
      </w:pPr>
    </w:p>
    <w:p w:rsidR="00912D8D" w:rsidRPr="00C658C8" w:rsidRDefault="000C49C2" w:rsidP="00912D8D">
      <w:pPr>
        <w:jc w:val="both"/>
        <w:rPr>
          <w:rFonts w:cs="Arial"/>
          <w:sz w:val="22"/>
          <w:szCs w:val="22"/>
        </w:rPr>
      </w:pPr>
      <w:r w:rsidRPr="00C658C8">
        <w:rPr>
          <w:rFonts w:cs="Arial"/>
          <w:b/>
          <w:sz w:val="22"/>
          <w:szCs w:val="22"/>
        </w:rPr>
        <w:t>Acción implementada:</w:t>
      </w:r>
      <w:r w:rsidRPr="00C658C8">
        <w:rPr>
          <w:rFonts w:cs="Arial"/>
          <w:sz w:val="22"/>
          <w:szCs w:val="22"/>
        </w:rPr>
        <w:t xml:space="preserve"> “</w:t>
      </w:r>
      <w:r w:rsidRPr="00C658C8">
        <w:rPr>
          <w:rFonts w:cs="Arial"/>
          <w:i/>
          <w:sz w:val="22"/>
          <w:szCs w:val="22"/>
        </w:rPr>
        <w:t>Enviar memorand</w:t>
      </w:r>
      <w:r w:rsidRPr="00C658C8">
        <w:rPr>
          <w:rFonts w:cs="Arial"/>
          <w:i/>
          <w:sz w:val="22"/>
          <w:szCs w:val="22"/>
        </w:rPr>
        <w:t>o a los responsables de proceso, estableciendo con claridad la forma de analizar el cumplimiento de los indicadores con respecto a la meta definida en el Plan de Acción</w:t>
      </w:r>
      <w:r w:rsidRPr="00C658C8">
        <w:rPr>
          <w:rFonts w:cs="Arial"/>
          <w:sz w:val="22"/>
          <w:szCs w:val="22"/>
        </w:rPr>
        <w:t>”.</w:t>
      </w:r>
    </w:p>
    <w:p w:rsidR="00912D8D" w:rsidRPr="00C658C8" w:rsidRDefault="000C49C2" w:rsidP="00912D8D">
      <w:pPr>
        <w:jc w:val="both"/>
        <w:rPr>
          <w:rFonts w:cs="Arial"/>
          <w:sz w:val="22"/>
          <w:szCs w:val="22"/>
        </w:rPr>
      </w:pPr>
    </w:p>
    <w:p w:rsidR="00912D8D" w:rsidRPr="00C658C8" w:rsidRDefault="000C49C2" w:rsidP="00912D8D">
      <w:pPr>
        <w:jc w:val="both"/>
        <w:rPr>
          <w:rFonts w:cs="Arial"/>
          <w:sz w:val="22"/>
          <w:szCs w:val="22"/>
        </w:rPr>
      </w:pPr>
      <w:r w:rsidRPr="00C658C8">
        <w:rPr>
          <w:rFonts w:cs="Arial"/>
          <w:b/>
          <w:sz w:val="22"/>
          <w:szCs w:val="22"/>
        </w:rPr>
        <w:t>Verificación:</w:t>
      </w:r>
      <w:r w:rsidRPr="00C658C8">
        <w:rPr>
          <w:rFonts w:cs="Arial"/>
          <w:sz w:val="22"/>
          <w:szCs w:val="22"/>
        </w:rPr>
        <w:t xml:space="preserve"> Evidenciados  memorandos Nos. 3-2015-18901 del 15/09/2015 (3 folios) y</w:t>
      </w:r>
      <w:r w:rsidRPr="00C658C8">
        <w:rPr>
          <w:rFonts w:cs="Arial"/>
          <w:sz w:val="22"/>
          <w:szCs w:val="22"/>
        </w:rPr>
        <w:t xml:space="preserve"> 3-2015 25497 del 04/12/2015,  a través de los cuales, la Dirección de Planeación remitió a los directores, subdirectores y jefes de oficina de la entidad, el recordatorio del cumplimiento de los términos establecidos para el reporte de Información e Infor</w:t>
      </w:r>
      <w:r w:rsidRPr="00C658C8">
        <w:rPr>
          <w:rFonts w:cs="Arial"/>
          <w:sz w:val="22"/>
          <w:szCs w:val="22"/>
        </w:rPr>
        <w:t>mes de Gestión con corte a septiembre y diciembre de 2015, respectivamente, de conformidad con la Circular No. 002 de 2014, de periodicidad en el reporte de información.</w:t>
      </w:r>
    </w:p>
    <w:p w:rsidR="00912D8D" w:rsidRDefault="000C49C2" w:rsidP="00912D8D">
      <w:pPr>
        <w:jc w:val="both"/>
        <w:rPr>
          <w:rFonts w:cs="Arial"/>
          <w:b/>
          <w:sz w:val="22"/>
          <w:szCs w:val="22"/>
        </w:rPr>
      </w:pPr>
    </w:p>
    <w:p w:rsidR="00912D8D" w:rsidRPr="00C658C8" w:rsidRDefault="000C49C2" w:rsidP="00912D8D">
      <w:pPr>
        <w:jc w:val="both"/>
        <w:rPr>
          <w:rFonts w:cs="Arial"/>
          <w:b/>
          <w:sz w:val="22"/>
          <w:szCs w:val="22"/>
        </w:rPr>
      </w:pPr>
      <w:r w:rsidRPr="00C658C8">
        <w:rPr>
          <w:rFonts w:cs="Arial"/>
          <w:b/>
          <w:sz w:val="22"/>
          <w:szCs w:val="22"/>
        </w:rPr>
        <w:lastRenderedPageBreak/>
        <w:t>2. PLAN DE EVALUACIÓN Y SEGUIMIENTO DE LOS RIESGOS</w:t>
      </w:r>
    </w:p>
    <w:p w:rsidR="00912D8D" w:rsidRPr="00912D8D" w:rsidRDefault="000C49C2" w:rsidP="00912D8D">
      <w:pPr>
        <w:jc w:val="both"/>
        <w:rPr>
          <w:rFonts w:cs="Arial"/>
          <w:color w:val="FF0000"/>
          <w:sz w:val="20"/>
          <w:szCs w:val="22"/>
        </w:rPr>
      </w:pPr>
    </w:p>
    <w:p w:rsidR="00912D8D" w:rsidRPr="00C658C8" w:rsidRDefault="000C49C2" w:rsidP="00912D8D">
      <w:pPr>
        <w:jc w:val="both"/>
        <w:rPr>
          <w:rFonts w:cs="Arial"/>
          <w:sz w:val="22"/>
          <w:szCs w:val="22"/>
        </w:rPr>
      </w:pPr>
      <w:r w:rsidRPr="00C658C8">
        <w:rPr>
          <w:rFonts w:cs="Arial"/>
          <w:sz w:val="22"/>
          <w:szCs w:val="22"/>
        </w:rPr>
        <w:t xml:space="preserve">Fue mitigado el riesgo </w:t>
      </w:r>
      <w:r w:rsidRPr="00C658C8">
        <w:rPr>
          <w:rFonts w:cs="Arial"/>
          <w:sz w:val="22"/>
          <w:szCs w:val="22"/>
        </w:rPr>
        <w:t>estratégico incluido en el Plan de Evaluación y seguimiento de los riesgos del Proceso Direccionamiento Estratégico, gracias a la eficacia de la acción implementada, como se observa en la tabla 2:</w:t>
      </w:r>
    </w:p>
    <w:p w:rsidR="00912D8D" w:rsidRPr="00C658C8" w:rsidRDefault="000C49C2" w:rsidP="00912D8D">
      <w:pPr>
        <w:jc w:val="both"/>
        <w:rPr>
          <w:rFonts w:cs="Arial"/>
          <w:sz w:val="22"/>
          <w:szCs w:val="22"/>
        </w:rPr>
      </w:pPr>
    </w:p>
    <w:p w:rsidR="00912D8D" w:rsidRDefault="000C49C2" w:rsidP="00912D8D">
      <w:pPr>
        <w:ind w:left="120"/>
        <w:jc w:val="center"/>
        <w:rPr>
          <w:b/>
          <w:sz w:val="22"/>
          <w:szCs w:val="22"/>
        </w:rPr>
      </w:pPr>
      <w:r w:rsidRPr="001C2FA0">
        <w:rPr>
          <w:b/>
          <w:sz w:val="22"/>
          <w:szCs w:val="22"/>
        </w:rPr>
        <w:t>Tabla 2</w:t>
      </w:r>
    </w:p>
    <w:p w:rsidR="00912D8D" w:rsidRPr="001C2FA0" w:rsidRDefault="000C49C2" w:rsidP="00912D8D">
      <w:pPr>
        <w:jc w:val="center"/>
        <w:rPr>
          <w:b/>
          <w:sz w:val="18"/>
          <w:szCs w:val="18"/>
        </w:rPr>
      </w:pPr>
      <w:r w:rsidRPr="001C2FA0">
        <w:rPr>
          <w:b/>
          <w:sz w:val="18"/>
          <w:szCs w:val="18"/>
        </w:rPr>
        <w:t>PLAN DE EVALUACIÓN Y SEGUIMIENTO DE LOS RIESGOS</w:t>
      </w:r>
      <w:r>
        <w:rPr>
          <w:b/>
          <w:sz w:val="18"/>
          <w:szCs w:val="18"/>
        </w:rPr>
        <w:t xml:space="preserve"> </w:t>
      </w:r>
      <w:r w:rsidRPr="001C2FA0">
        <w:rPr>
          <w:b/>
          <w:sz w:val="18"/>
          <w:szCs w:val="18"/>
        </w:rPr>
        <w:t xml:space="preserve"> C</w:t>
      </w:r>
      <w:r w:rsidRPr="001C2FA0">
        <w:rPr>
          <w:b/>
          <w:sz w:val="18"/>
          <w:szCs w:val="18"/>
        </w:rPr>
        <w:t>ON CORTE A DICIEMBRE DE 2015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77"/>
        <w:gridCol w:w="2186"/>
        <w:gridCol w:w="1380"/>
        <w:gridCol w:w="1513"/>
        <w:gridCol w:w="2095"/>
      </w:tblGrid>
      <w:tr w:rsidR="00416297" w:rsidTr="00912D8D">
        <w:trPr>
          <w:trHeight w:val="70"/>
          <w:jc w:val="center"/>
        </w:trPr>
        <w:tc>
          <w:tcPr>
            <w:tcW w:w="993" w:type="pct"/>
            <w:shd w:val="clear" w:color="auto" w:fill="DBE5F1"/>
            <w:vAlign w:val="center"/>
          </w:tcPr>
          <w:p w:rsidR="00912D8D" w:rsidRPr="00912D8D" w:rsidRDefault="000C49C2" w:rsidP="00DB0D0A">
            <w:pPr>
              <w:jc w:val="center"/>
              <w:rPr>
                <w:rFonts w:ascii="Arial Narrow" w:hAnsi="Arial Narrow" w:cs="Arial"/>
                <w:b/>
                <w:bCs/>
                <w:sz w:val="20"/>
                <w:szCs w:val="18"/>
              </w:rPr>
            </w:pPr>
            <w:r w:rsidRPr="00912D8D">
              <w:rPr>
                <w:rFonts w:ascii="Arial Narrow" w:hAnsi="Arial Narrow" w:cs="Arial"/>
                <w:b/>
                <w:bCs/>
                <w:sz w:val="20"/>
                <w:szCs w:val="18"/>
              </w:rPr>
              <w:t>ORIGEN</w:t>
            </w:r>
          </w:p>
        </w:tc>
        <w:tc>
          <w:tcPr>
            <w:tcW w:w="1221" w:type="pct"/>
            <w:shd w:val="clear" w:color="auto" w:fill="DBE5F1"/>
            <w:vAlign w:val="center"/>
          </w:tcPr>
          <w:p w:rsidR="00912D8D" w:rsidRPr="00912D8D" w:rsidRDefault="000C49C2" w:rsidP="00DB0D0A">
            <w:pPr>
              <w:jc w:val="center"/>
              <w:rPr>
                <w:rFonts w:ascii="Arial Narrow" w:hAnsi="Arial Narrow" w:cs="Arial"/>
                <w:b/>
                <w:bCs/>
                <w:sz w:val="20"/>
                <w:szCs w:val="18"/>
              </w:rPr>
            </w:pPr>
            <w:r w:rsidRPr="00912D8D">
              <w:rPr>
                <w:rFonts w:ascii="Arial Narrow" w:hAnsi="Arial Narrow" w:cs="Arial"/>
                <w:b/>
                <w:bCs/>
                <w:sz w:val="20"/>
                <w:szCs w:val="18"/>
              </w:rPr>
              <w:t>TIPO DE ACCIÓN</w:t>
            </w:r>
          </w:p>
        </w:tc>
        <w:tc>
          <w:tcPr>
            <w:tcW w:w="771" w:type="pct"/>
            <w:shd w:val="clear" w:color="auto" w:fill="DBE5F1"/>
            <w:vAlign w:val="center"/>
          </w:tcPr>
          <w:p w:rsidR="00912D8D" w:rsidRPr="00912D8D" w:rsidRDefault="000C49C2" w:rsidP="00DB0D0A">
            <w:pPr>
              <w:jc w:val="center"/>
              <w:rPr>
                <w:rFonts w:ascii="Arial Narrow" w:hAnsi="Arial Narrow" w:cs="Arial"/>
                <w:b/>
                <w:bCs/>
                <w:sz w:val="20"/>
                <w:szCs w:val="18"/>
              </w:rPr>
            </w:pPr>
            <w:r w:rsidRPr="00912D8D">
              <w:rPr>
                <w:rFonts w:ascii="Arial Narrow" w:hAnsi="Arial Narrow" w:cs="Arial"/>
                <w:b/>
                <w:bCs/>
                <w:sz w:val="20"/>
                <w:szCs w:val="18"/>
              </w:rPr>
              <w:t xml:space="preserve">ABIERTOS </w:t>
            </w:r>
          </w:p>
          <w:p w:rsidR="00912D8D" w:rsidRPr="00912D8D" w:rsidRDefault="000C49C2" w:rsidP="00DB0D0A">
            <w:pPr>
              <w:jc w:val="center"/>
              <w:rPr>
                <w:rFonts w:ascii="Arial Narrow" w:hAnsi="Arial Narrow" w:cs="Arial"/>
                <w:b/>
                <w:bCs/>
                <w:sz w:val="20"/>
                <w:szCs w:val="18"/>
              </w:rPr>
            </w:pPr>
            <w:r w:rsidRPr="00912D8D">
              <w:rPr>
                <w:rFonts w:ascii="Arial Narrow" w:hAnsi="Arial Narrow" w:cs="Arial"/>
                <w:b/>
                <w:bCs/>
                <w:sz w:val="20"/>
                <w:szCs w:val="18"/>
              </w:rPr>
              <w:t>A</w:t>
            </w:r>
          </w:p>
        </w:tc>
        <w:tc>
          <w:tcPr>
            <w:tcW w:w="845" w:type="pct"/>
            <w:shd w:val="clear" w:color="auto" w:fill="DBE5F1"/>
            <w:vAlign w:val="center"/>
          </w:tcPr>
          <w:p w:rsidR="00912D8D" w:rsidRPr="00912D8D" w:rsidRDefault="000C49C2" w:rsidP="00DB0D0A">
            <w:pPr>
              <w:jc w:val="center"/>
              <w:rPr>
                <w:rFonts w:ascii="Arial Narrow" w:hAnsi="Arial Narrow" w:cs="Arial"/>
                <w:b/>
                <w:bCs/>
                <w:sz w:val="20"/>
                <w:szCs w:val="18"/>
              </w:rPr>
            </w:pPr>
            <w:r w:rsidRPr="00912D8D">
              <w:rPr>
                <w:rFonts w:ascii="Arial Narrow" w:hAnsi="Arial Narrow" w:cs="Arial"/>
                <w:b/>
                <w:bCs/>
                <w:sz w:val="20"/>
                <w:szCs w:val="18"/>
              </w:rPr>
              <w:t xml:space="preserve">MITIGADOS </w:t>
            </w:r>
          </w:p>
          <w:p w:rsidR="00912D8D" w:rsidRPr="00912D8D" w:rsidRDefault="000C49C2" w:rsidP="00DB0D0A">
            <w:pPr>
              <w:jc w:val="center"/>
              <w:rPr>
                <w:rFonts w:ascii="Arial Narrow" w:hAnsi="Arial Narrow" w:cs="Arial"/>
                <w:b/>
                <w:bCs/>
                <w:sz w:val="20"/>
                <w:szCs w:val="18"/>
              </w:rPr>
            </w:pPr>
            <w:r w:rsidRPr="00912D8D">
              <w:rPr>
                <w:rFonts w:ascii="Arial Narrow" w:hAnsi="Arial Narrow" w:cs="Arial"/>
                <w:b/>
                <w:bCs/>
                <w:sz w:val="20"/>
                <w:szCs w:val="18"/>
              </w:rPr>
              <w:t>M</w:t>
            </w:r>
          </w:p>
        </w:tc>
        <w:tc>
          <w:tcPr>
            <w:tcW w:w="1170" w:type="pct"/>
            <w:shd w:val="clear" w:color="auto" w:fill="DBE5F1"/>
            <w:tcMar>
              <w:top w:w="0" w:type="dxa"/>
              <w:left w:w="108" w:type="dxa"/>
              <w:bottom w:w="0" w:type="dxa"/>
              <w:right w:w="108" w:type="dxa"/>
            </w:tcMar>
            <w:vAlign w:val="center"/>
          </w:tcPr>
          <w:p w:rsidR="00912D8D" w:rsidRPr="00912D8D" w:rsidRDefault="000C49C2" w:rsidP="00DB0D0A">
            <w:pPr>
              <w:jc w:val="center"/>
              <w:rPr>
                <w:rFonts w:ascii="Arial Narrow" w:hAnsi="Arial Narrow" w:cs="Arial"/>
                <w:b/>
                <w:bCs/>
                <w:sz w:val="20"/>
                <w:szCs w:val="18"/>
              </w:rPr>
            </w:pPr>
            <w:r w:rsidRPr="00912D8D">
              <w:rPr>
                <w:rFonts w:ascii="Arial Narrow" w:hAnsi="Arial Narrow" w:cs="Arial"/>
                <w:b/>
                <w:bCs/>
                <w:sz w:val="20"/>
                <w:szCs w:val="18"/>
              </w:rPr>
              <w:t>TOTAL A + M</w:t>
            </w:r>
          </w:p>
        </w:tc>
      </w:tr>
      <w:tr w:rsidR="00416297" w:rsidTr="00912D8D">
        <w:trPr>
          <w:trHeight w:val="70"/>
          <w:jc w:val="center"/>
        </w:trPr>
        <w:tc>
          <w:tcPr>
            <w:tcW w:w="993" w:type="pct"/>
            <w:shd w:val="clear" w:color="auto" w:fill="auto"/>
            <w:vAlign w:val="center"/>
          </w:tcPr>
          <w:p w:rsidR="00912D8D" w:rsidRPr="00912D8D" w:rsidRDefault="000C49C2" w:rsidP="00DB0D0A">
            <w:pPr>
              <w:jc w:val="center"/>
              <w:rPr>
                <w:rFonts w:ascii="Arial Narrow" w:hAnsi="Arial Narrow"/>
                <w:sz w:val="20"/>
                <w:szCs w:val="18"/>
              </w:rPr>
            </w:pPr>
            <w:r w:rsidRPr="00912D8D">
              <w:rPr>
                <w:rFonts w:ascii="Arial Narrow" w:hAnsi="Arial Narrow"/>
                <w:sz w:val="20"/>
                <w:szCs w:val="18"/>
              </w:rPr>
              <w:t xml:space="preserve">1.4 Estratégico </w:t>
            </w:r>
          </w:p>
        </w:tc>
        <w:tc>
          <w:tcPr>
            <w:tcW w:w="1221" w:type="pct"/>
            <w:shd w:val="clear" w:color="auto" w:fill="auto"/>
            <w:vAlign w:val="center"/>
          </w:tcPr>
          <w:p w:rsidR="00912D8D" w:rsidRPr="00912D8D" w:rsidRDefault="000C49C2" w:rsidP="00DB0D0A">
            <w:pPr>
              <w:jc w:val="center"/>
              <w:rPr>
                <w:rFonts w:ascii="Arial Narrow" w:hAnsi="Arial Narrow" w:cs="Arial"/>
                <w:sz w:val="20"/>
                <w:szCs w:val="18"/>
              </w:rPr>
            </w:pPr>
            <w:r w:rsidRPr="00912D8D">
              <w:rPr>
                <w:rFonts w:cs="Arial"/>
                <w:sz w:val="20"/>
                <w:szCs w:val="18"/>
              </w:rPr>
              <w:t>Preventiva</w:t>
            </w:r>
          </w:p>
        </w:tc>
        <w:tc>
          <w:tcPr>
            <w:tcW w:w="771" w:type="pct"/>
            <w:shd w:val="clear" w:color="auto" w:fill="auto"/>
            <w:vAlign w:val="center"/>
          </w:tcPr>
          <w:p w:rsidR="00912D8D" w:rsidRPr="00912D8D" w:rsidRDefault="000C49C2" w:rsidP="00DB0D0A">
            <w:pPr>
              <w:jc w:val="center"/>
              <w:rPr>
                <w:rFonts w:ascii="Arial Narrow" w:hAnsi="Arial Narrow" w:cs="Arial"/>
                <w:sz w:val="20"/>
                <w:szCs w:val="18"/>
              </w:rPr>
            </w:pPr>
            <w:r w:rsidRPr="00912D8D">
              <w:rPr>
                <w:rFonts w:ascii="Arial Narrow" w:hAnsi="Arial Narrow" w:cs="Arial"/>
                <w:sz w:val="20"/>
                <w:szCs w:val="18"/>
              </w:rPr>
              <w:t>0</w:t>
            </w:r>
          </w:p>
        </w:tc>
        <w:tc>
          <w:tcPr>
            <w:tcW w:w="845" w:type="pct"/>
            <w:shd w:val="clear" w:color="auto" w:fill="auto"/>
            <w:vAlign w:val="center"/>
          </w:tcPr>
          <w:p w:rsidR="00912D8D" w:rsidRPr="00912D8D" w:rsidRDefault="000C49C2" w:rsidP="00DB0D0A">
            <w:pPr>
              <w:jc w:val="center"/>
              <w:rPr>
                <w:rFonts w:ascii="Arial Narrow" w:hAnsi="Arial Narrow" w:cs="Arial"/>
                <w:sz w:val="20"/>
                <w:szCs w:val="18"/>
              </w:rPr>
            </w:pPr>
            <w:r w:rsidRPr="00912D8D">
              <w:rPr>
                <w:rFonts w:ascii="Arial Narrow" w:hAnsi="Arial Narrow" w:cs="Arial"/>
                <w:sz w:val="20"/>
                <w:szCs w:val="18"/>
              </w:rPr>
              <w:t>1</w:t>
            </w:r>
          </w:p>
        </w:tc>
        <w:tc>
          <w:tcPr>
            <w:tcW w:w="1170" w:type="pct"/>
            <w:shd w:val="clear" w:color="auto" w:fill="auto"/>
            <w:tcMar>
              <w:top w:w="0" w:type="dxa"/>
              <w:left w:w="108" w:type="dxa"/>
              <w:bottom w:w="0" w:type="dxa"/>
              <w:right w:w="108" w:type="dxa"/>
            </w:tcMar>
            <w:vAlign w:val="center"/>
          </w:tcPr>
          <w:p w:rsidR="00912D8D" w:rsidRPr="00912D8D" w:rsidRDefault="000C49C2" w:rsidP="00DB0D0A">
            <w:pPr>
              <w:jc w:val="center"/>
              <w:rPr>
                <w:rFonts w:ascii="Arial Narrow" w:hAnsi="Arial Narrow" w:cs="Arial"/>
                <w:b/>
                <w:sz w:val="20"/>
                <w:szCs w:val="18"/>
              </w:rPr>
            </w:pPr>
            <w:r w:rsidRPr="00912D8D">
              <w:rPr>
                <w:rFonts w:ascii="Arial Narrow" w:hAnsi="Arial Narrow" w:cs="Arial"/>
                <w:b/>
                <w:sz w:val="20"/>
                <w:szCs w:val="18"/>
              </w:rPr>
              <w:t>1</w:t>
            </w:r>
          </w:p>
        </w:tc>
      </w:tr>
      <w:tr w:rsidR="00416297" w:rsidTr="00912D8D">
        <w:trPr>
          <w:trHeight w:val="70"/>
          <w:jc w:val="center"/>
        </w:trPr>
        <w:tc>
          <w:tcPr>
            <w:tcW w:w="2214" w:type="pct"/>
            <w:gridSpan w:val="2"/>
            <w:shd w:val="clear" w:color="auto" w:fill="DBE5F1"/>
            <w:vAlign w:val="center"/>
          </w:tcPr>
          <w:p w:rsidR="00912D8D" w:rsidRPr="00912D8D" w:rsidRDefault="000C49C2" w:rsidP="00DB0D0A">
            <w:pPr>
              <w:jc w:val="center"/>
              <w:rPr>
                <w:rFonts w:cs="Arial"/>
                <w:b/>
                <w:bCs/>
                <w:sz w:val="20"/>
                <w:szCs w:val="18"/>
              </w:rPr>
            </w:pPr>
            <w:r w:rsidRPr="00912D8D">
              <w:rPr>
                <w:rFonts w:cs="Arial"/>
                <w:b/>
                <w:bCs/>
                <w:sz w:val="20"/>
                <w:szCs w:val="18"/>
              </w:rPr>
              <w:t xml:space="preserve">TOTAL </w:t>
            </w:r>
          </w:p>
        </w:tc>
        <w:tc>
          <w:tcPr>
            <w:tcW w:w="771" w:type="pct"/>
            <w:shd w:val="clear" w:color="auto" w:fill="DBE5F1"/>
            <w:vAlign w:val="center"/>
          </w:tcPr>
          <w:p w:rsidR="00912D8D" w:rsidRPr="00912D8D" w:rsidRDefault="000C49C2" w:rsidP="00DB0D0A">
            <w:pPr>
              <w:jc w:val="center"/>
              <w:rPr>
                <w:rFonts w:cs="Arial"/>
                <w:b/>
                <w:bCs/>
                <w:sz w:val="20"/>
                <w:szCs w:val="18"/>
              </w:rPr>
            </w:pPr>
            <w:r w:rsidRPr="00912D8D">
              <w:rPr>
                <w:rFonts w:cs="Arial"/>
                <w:b/>
                <w:bCs/>
                <w:sz w:val="20"/>
                <w:szCs w:val="18"/>
              </w:rPr>
              <w:t>0</w:t>
            </w:r>
          </w:p>
        </w:tc>
        <w:tc>
          <w:tcPr>
            <w:tcW w:w="845" w:type="pct"/>
            <w:shd w:val="clear" w:color="auto" w:fill="DBE5F1"/>
            <w:vAlign w:val="center"/>
          </w:tcPr>
          <w:p w:rsidR="00912D8D" w:rsidRPr="00912D8D" w:rsidRDefault="000C49C2" w:rsidP="00DB0D0A">
            <w:pPr>
              <w:jc w:val="center"/>
              <w:rPr>
                <w:rFonts w:cs="Arial"/>
                <w:b/>
                <w:bCs/>
                <w:sz w:val="20"/>
                <w:szCs w:val="18"/>
              </w:rPr>
            </w:pPr>
            <w:r w:rsidRPr="00912D8D">
              <w:rPr>
                <w:rFonts w:cs="Arial"/>
                <w:b/>
                <w:bCs/>
                <w:sz w:val="20"/>
                <w:szCs w:val="18"/>
              </w:rPr>
              <w:t>1</w:t>
            </w:r>
          </w:p>
        </w:tc>
        <w:tc>
          <w:tcPr>
            <w:tcW w:w="1170" w:type="pct"/>
            <w:shd w:val="clear" w:color="auto" w:fill="DBE5F1"/>
            <w:tcMar>
              <w:top w:w="0" w:type="dxa"/>
              <w:left w:w="108" w:type="dxa"/>
              <w:bottom w:w="0" w:type="dxa"/>
              <w:right w:w="108" w:type="dxa"/>
            </w:tcMar>
            <w:vAlign w:val="center"/>
          </w:tcPr>
          <w:p w:rsidR="00912D8D" w:rsidRPr="00912D8D" w:rsidRDefault="000C49C2" w:rsidP="00DB0D0A">
            <w:pPr>
              <w:jc w:val="center"/>
              <w:rPr>
                <w:rFonts w:cs="Arial"/>
                <w:b/>
                <w:bCs/>
                <w:sz w:val="20"/>
                <w:szCs w:val="18"/>
              </w:rPr>
            </w:pPr>
            <w:r w:rsidRPr="00912D8D">
              <w:rPr>
                <w:rFonts w:cs="Arial"/>
                <w:b/>
                <w:bCs/>
                <w:sz w:val="20"/>
                <w:szCs w:val="18"/>
              </w:rPr>
              <w:t>1</w:t>
            </w:r>
          </w:p>
        </w:tc>
      </w:tr>
    </w:tbl>
    <w:p w:rsidR="00912D8D" w:rsidRDefault="000C49C2" w:rsidP="00912D8D">
      <w:pPr>
        <w:ind w:left="120"/>
        <w:jc w:val="both"/>
        <w:rPr>
          <w:rFonts w:cs="Arial"/>
          <w:sz w:val="16"/>
          <w:szCs w:val="16"/>
        </w:rPr>
      </w:pPr>
      <w:r w:rsidRPr="001C2FA0">
        <w:rPr>
          <w:rFonts w:cs="Arial"/>
          <w:sz w:val="16"/>
          <w:szCs w:val="16"/>
        </w:rPr>
        <w:t xml:space="preserve">Fuente: </w:t>
      </w:r>
      <w:r>
        <w:rPr>
          <w:rFonts w:cs="Arial"/>
          <w:sz w:val="16"/>
          <w:szCs w:val="16"/>
        </w:rPr>
        <w:t>Verificación Oficina de Control Interno.</w:t>
      </w:r>
    </w:p>
    <w:p w:rsidR="00912D8D" w:rsidRPr="001C2FA0" w:rsidRDefault="000C49C2" w:rsidP="00912D8D">
      <w:pPr>
        <w:ind w:left="120"/>
        <w:jc w:val="both"/>
        <w:rPr>
          <w:rFonts w:cs="Arial"/>
          <w:sz w:val="16"/>
          <w:szCs w:val="16"/>
        </w:rPr>
      </w:pPr>
    </w:p>
    <w:p w:rsidR="00912D8D" w:rsidRPr="00840D7F" w:rsidRDefault="000C49C2" w:rsidP="00912D8D">
      <w:pPr>
        <w:pStyle w:val="Ttulo1"/>
        <w:jc w:val="both"/>
        <w:rPr>
          <w:b/>
          <w:i w:val="0"/>
          <w:sz w:val="22"/>
          <w:szCs w:val="24"/>
        </w:rPr>
      </w:pPr>
      <w:r w:rsidRPr="00840D7F">
        <w:rPr>
          <w:b/>
          <w:i w:val="0"/>
          <w:sz w:val="22"/>
          <w:szCs w:val="24"/>
        </w:rPr>
        <w:t>ACCIONES PREVENTIVAS</w:t>
      </w:r>
    </w:p>
    <w:p w:rsidR="00912D8D" w:rsidRPr="00840D7F" w:rsidRDefault="000C49C2" w:rsidP="00912D8D">
      <w:pPr>
        <w:jc w:val="both"/>
        <w:rPr>
          <w:sz w:val="22"/>
          <w:szCs w:val="24"/>
        </w:rPr>
      </w:pPr>
    </w:p>
    <w:p w:rsidR="00912D8D" w:rsidRPr="00840D7F" w:rsidRDefault="000C49C2" w:rsidP="00912D8D">
      <w:pPr>
        <w:jc w:val="both"/>
        <w:rPr>
          <w:b/>
          <w:sz w:val="22"/>
          <w:szCs w:val="24"/>
        </w:rPr>
      </w:pPr>
      <w:r w:rsidRPr="00840D7F">
        <w:rPr>
          <w:b/>
          <w:sz w:val="22"/>
          <w:szCs w:val="24"/>
        </w:rPr>
        <w:t xml:space="preserve">Riesgo Mitigado </w:t>
      </w:r>
    </w:p>
    <w:p w:rsidR="00912D8D" w:rsidRPr="00840D7F" w:rsidRDefault="000C49C2" w:rsidP="00912D8D">
      <w:pPr>
        <w:jc w:val="both"/>
        <w:rPr>
          <w:b/>
          <w:sz w:val="22"/>
          <w:szCs w:val="24"/>
        </w:rPr>
      </w:pPr>
    </w:p>
    <w:p w:rsidR="00912D8D" w:rsidRPr="00840D7F" w:rsidRDefault="000C49C2" w:rsidP="00912D8D">
      <w:pPr>
        <w:jc w:val="both"/>
        <w:rPr>
          <w:sz w:val="22"/>
          <w:szCs w:val="24"/>
        </w:rPr>
      </w:pPr>
      <w:r w:rsidRPr="00840D7F">
        <w:rPr>
          <w:sz w:val="22"/>
          <w:szCs w:val="24"/>
        </w:rPr>
        <w:t xml:space="preserve">Fue mitigado el riesgo </w:t>
      </w:r>
      <w:r w:rsidRPr="00840D7F">
        <w:rPr>
          <w:sz w:val="22"/>
          <w:szCs w:val="24"/>
        </w:rPr>
        <w:t>estratégico formulado por el Proceso Direccionamiento Estratégico en el Mapa de Riesgos Institucional:</w:t>
      </w:r>
    </w:p>
    <w:p w:rsidR="00912D8D" w:rsidRPr="00840D7F" w:rsidRDefault="000C49C2" w:rsidP="00912D8D">
      <w:pPr>
        <w:jc w:val="both"/>
        <w:rPr>
          <w:b/>
          <w:sz w:val="22"/>
          <w:szCs w:val="24"/>
        </w:rPr>
      </w:pPr>
    </w:p>
    <w:p w:rsidR="00912D8D" w:rsidRPr="00840D7F" w:rsidRDefault="000C49C2" w:rsidP="00912D8D">
      <w:pPr>
        <w:jc w:val="both"/>
        <w:rPr>
          <w:b/>
          <w:sz w:val="22"/>
          <w:szCs w:val="24"/>
        </w:rPr>
      </w:pPr>
      <w:r w:rsidRPr="00840D7F">
        <w:rPr>
          <w:b/>
          <w:i/>
          <w:sz w:val="22"/>
          <w:szCs w:val="24"/>
        </w:rPr>
        <w:t>“Inoportunidad de la información para el seguimiento y evaluación de la Gestión Institucional”.</w:t>
      </w:r>
    </w:p>
    <w:p w:rsidR="00912D8D" w:rsidRPr="00840D7F" w:rsidRDefault="000C49C2" w:rsidP="00912D8D">
      <w:pPr>
        <w:jc w:val="both"/>
        <w:rPr>
          <w:sz w:val="22"/>
          <w:szCs w:val="24"/>
        </w:rPr>
      </w:pPr>
    </w:p>
    <w:p w:rsidR="00912D8D" w:rsidRPr="00840D7F" w:rsidRDefault="000C49C2" w:rsidP="00912D8D">
      <w:pPr>
        <w:jc w:val="both"/>
        <w:rPr>
          <w:i/>
          <w:sz w:val="22"/>
          <w:szCs w:val="24"/>
        </w:rPr>
      </w:pPr>
      <w:r w:rsidRPr="00840D7F">
        <w:rPr>
          <w:b/>
          <w:sz w:val="22"/>
          <w:szCs w:val="24"/>
        </w:rPr>
        <w:t>Acción implementada:</w:t>
      </w:r>
      <w:r w:rsidRPr="00840D7F">
        <w:rPr>
          <w:sz w:val="22"/>
          <w:szCs w:val="24"/>
        </w:rPr>
        <w:t xml:space="preserve"> “</w:t>
      </w:r>
      <w:r w:rsidRPr="00840D7F">
        <w:rPr>
          <w:i/>
          <w:sz w:val="22"/>
          <w:szCs w:val="24"/>
        </w:rPr>
        <w:t>Reiterar a las dependencias de la</w:t>
      </w:r>
      <w:r w:rsidRPr="00840D7F">
        <w:rPr>
          <w:i/>
          <w:sz w:val="22"/>
          <w:szCs w:val="24"/>
        </w:rPr>
        <w:t xml:space="preserve"> Entidad la forma y términos del reporte de la información  de conformidad con la periodicidad establecida por la alta dirección”.</w:t>
      </w:r>
    </w:p>
    <w:p w:rsidR="00912D8D" w:rsidRPr="00840D7F" w:rsidRDefault="000C49C2" w:rsidP="00912D8D">
      <w:pPr>
        <w:jc w:val="both"/>
        <w:rPr>
          <w:i/>
          <w:sz w:val="22"/>
          <w:szCs w:val="24"/>
        </w:rPr>
      </w:pPr>
    </w:p>
    <w:p w:rsidR="00912D8D" w:rsidRPr="00840D7F" w:rsidRDefault="000C49C2" w:rsidP="00912D8D">
      <w:pPr>
        <w:jc w:val="both"/>
        <w:rPr>
          <w:sz w:val="22"/>
          <w:szCs w:val="24"/>
        </w:rPr>
      </w:pPr>
      <w:r w:rsidRPr="00840D7F">
        <w:rPr>
          <w:b/>
          <w:sz w:val="22"/>
          <w:szCs w:val="24"/>
        </w:rPr>
        <w:t>Verificación:</w:t>
      </w:r>
      <w:r w:rsidRPr="00840D7F">
        <w:rPr>
          <w:sz w:val="22"/>
          <w:szCs w:val="24"/>
        </w:rPr>
        <w:t xml:space="preserve"> Evidenciados  memorandos Nos. 3-2015-18901 del 15/09/2015 (3 folios) y 3-2015 25497 del 04/12/2015,  a través de los cuales, la Dirección de Planeación remitió a los directores, subdirectores y jefes de oficina de la entidad, el recordatorio del cumplimie</w:t>
      </w:r>
      <w:r w:rsidRPr="00840D7F">
        <w:rPr>
          <w:sz w:val="22"/>
          <w:szCs w:val="24"/>
        </w:rPr>
        <w:t>nto de los términos establecidos para el reporte de Información e Informes de Gestión con corte a septiembre y diciembre de 2015, respectivamente, de conformidad con la Circular No. 002 de 2014, de periodicidad en el reporte de información.</w:t>
      </w:r>
    </w:p>
    <w:p w:rsidR="00912D8D" w:rsidRPr="00840D7F" w:rsidRDefault="000C49C2" w:rsidP="00912D8D">
      <w:pPr>
        <w:rPr>
          <w:rFonts w:cs="Arial"/>
          <w:sz w:val="22"/>
          <w:szCs w:val="24"/>
        </w:rPr>
      </w:pPr>
    </w:p>
    <w:p w:rsidR="00912D8D" w:rsidRPr="00840D7F" w:rsidRDefault="000C49C2" w:rsidP="00912D8D">
      <w:pPr>
        <w:rPr>
          <w:sz w:val="22"/>
          <w:szCs w:val="24"/>
        </w:rPr>
      </w:pPr>
      <w:r w:rsidRPr="00840D7F">
        <w:rPr>
          <w:rFonts w:cs="Arial"/>
          <w:sz w:val="22"/>
          <w:szCs w:val="24"/>
        </w:rPr>
        <w:t>Cordialmente,</w:t>
      </w:r>
    </w:p>
    <w:p w:rsidR="00A66099" w:rsidRDefault="000C49C2" w:rsidP="0080302C"/>
    <w:p w:rsidR="006836EB" w:rsidRDefault="000C49C2" w:rsidP="006836EB">
      <w:pPr>
        <w:outlineLvl w:val="0"/>
        <w:rPr>
          <w:rFonts w:cs="Arial"/>
          <w:szCs w:val="24"/>
        </w:rPr>
      </w:pPr>
    </w:p>
    <w:p w:rsidR="00EC36C7" w:rsidRDefault="000C49C2" w:rsidP="006836EB">
      <w:pPr>
        <w:outlineLvl w:val="0"/>
        <w:rPr>
          <w:rFonts w:cs="Arial"/>
          <w:szCs w:val="24"/>
        </w:rPr>
      </w:pPr>
    </w:p>
    <w:p w:rsidR="00912D8D" w:rsidRDefault="000C49C2" w:rsidP="006836EB">
      <w:pPr>
        <w:outlineLvl w:val="0"/>
        <w:rPr>
          <w:rFonts w:cs="Arial"/>
          <w:szCs w:val="24"/>
        </w:rPr>
        <w:sectPr w:rsidR="00912D8D" w:rsidSect="00B565CC">
          <w:type w:val="continuous"/>
          <w:pgSz w:w="12240" w:h="15840"/>
          <w:pgMar w:top="1417" w:right="1701" w:bottom="1417" w:left="1701" w:header="708" w:footer="0" w:gutter="0"/>
          <w:cols w:space="708"/>
          <w:docGrid w:linePitch="360"/>
        </w:sectPr>
      </w:pPr>
    </w:p>
    <w:tbl>
      <w:tblPr>
        <w:tblStyle w:val="Tablaconcuadrcula"/>
        <w:tblW w:w="8926" w:type="dxa"/>
        <w:tblBorders>
          <w:top w:val="nil"/>
          <w:left w:val="nil"/>
          <w:bottom w:val="nil"/>
          <w:right w:val="nil"/>
          <w:insideH w:val="nil"/>
          <w:insideV w:val="nil"/>
        </w:tblBorders>
        <w:tblLayout w:type="fixed"/>
        <w:tblLook w:val="04A0" w:firstRow="1" w:lastRow="0" w:firstColumn="1" w:lastColumn="0" w:noHBand="0" w:noVBand="1"/>
      </w:tblPr>
      <w:tblGrid>
        <w:gridCol w:w="4673"/>
        <w:gridCol w:w="4253"/>
      </w:tblGrid>
      <w:tr w:rsidR="00416297" w:rsidTr="00EC36C7">
        <w:trPr>
          <w:trHeight w:val="988"/>
        </w:trPr>
        <w:tc>
          <w:tcPr>
            <w:tcW w:w="4673" w:type="dxa"/>
          </w:tcPr>
          <w:p w:rsidR="007A6B81" w:rsidRDefault="000C49C2" w:rsidP="007A6B81">
            <w:pPr>
              <w:outlineLvl w:val="0"/>
              <w:rPr>
                <w:rFonts w:cs="Arial"/>
                <w:szCs w:val="24"/>
              </w:rPr>
            </w:pPr>
            <w:r>
              <w:rPr>
                <w:rFonts w:cs="Arial"/>
                <w:szCs w:val="24"/>
              </w:rPr>
              <w:lastRenderedPageBreak/>
              <w:t xml:space="preserve"> </w:t>
            </w:r>
          </w:p>
        </w:tc>
        <w:tc>
          <w:tcPr>
            <w:tcW w:w="4253" w:type="dxa"/>
          </w:tcPr>
          <w:p w:rsidR="007A6B81" w:rsidRDefault="0046208F" w:rsidP="00EC36C7">
            <w:pPr>
              <w:spacing w:line="216" w:lineRule="auto"/>
              <w:ind w:left="318" w:right="-801"/>
              <w:rPr>
                <w:rFonts w:cs="Arial"/>
                <w:szCs w:val="24"/>
              </w:rPr>
            </w:pPr>
            <w:bookmarkStart w:id="11" w:name="gdocs_firma"/>
            <w:r>
              <w:rPr>
                <w:rFonts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57.75pt">
                  <v:imagedata r:id="rId11" o:title=""/>
                </v:shape>
              </w:pict>
            </w:r>
            <w:bookmarkEnd w:id="11"/>
          </w:p>
        </w:tc>
      </w:tr>
      <w:tr w:rsidR="00416297" w:rsidTr="00EC36C7">
        <w:trPr>
          <w:trHeight w:val="286"/>
        </w:trPr>
        <w:tc>
          <w:tcPr>
            <w:tcW w:w="4673" w:type="dxa"/>
          </w:tcPr>
          <w:p w:rsidR="007A6B81" w:rsidRDefault="000C49C2" w:rsidP="007A6B81">
            <w:pPr>
              <w:outlineLvl w:val="0"/>
              <w:rPr>
                <w:rFonts w:cs="Arial"/>
                <w:szCs w:val="24"/>
              </w:rPr>
            </w:pPr>
          </w:p>
        </w:tc>
        <w:tc>
          <w:tcPr>
            <w:tcW w:w="4253" w:type="dxa"/>
          </w:tcPr>
          <w:p w:rsidR="007A6B81" w:rsidRDefault="000C49C2" w:rsidP="00EC36C7">
            <w:pPr>
              <w:spacing w:line="216" w:lineRule="auto"/>
              <w:ind w:left="318" w:right="-376"/>
              <w:rPr>
                <w:rFonts w:cs="Arial"/>
                <w:szCs w:val="24"/>
              </w:rPr>
            </w:pPr>
            <w:bookmarkStart w:id="12" w:name="gdocs_nombre"/>
            <w:r w:rsidRPr="00F87D2B">
              <w:rPr>
                <w:b/>
              </w:rPr>
              <w:t xml:space="preserve">CARMEN ROSA MENDOZA SUAREZ </w:t>
            </w:r>
            <w:bookmarkEnd w:id="12"/>
          </w:p>
        </w:tc>
      </w:tr>
    </w:tbl>
    <w:p w:rsidR="00EC36C7" w:rsidRDefault="000C49C2" w:rsidP="00C94A59">
      <w:pPr>
        <w:tabs>
          <w:tab w:val="left" w:pos="-720"/>
          <w:tab w:val="left" w:pos="0"/>
        </w:tabs>
        <w:suppressAutoHyphens/>
        <w:rPr>
          <w:rFonts w:cs="Arial"/>
          <w:sz w:val="18"/>
          <w:szCs w:val="18"/>
        </w:rPr>
        <w:sectPr w:rsidR="00EC36C7" w:rsidSect="00B565CC">
          <w:type w:val="continuous"/>
          <w:pgSz w:w="12240" w:h="15840"/>
          <w:pgMar w:top="1417" w:right="1701" w:bottom="1417" w:left="1701" w:header="708" w:footer="0" w:gutter="0"/>
          <w:cols w:space="708"/>
          <w:docGrid w:linePitch="360"/>
        </w:sectPr>
      </w:pPr>
    </w:p>
    <w:p w:rsidR="00197795" w:rsidRPr="00F25C71" w:rsidRDefault="000C49C2" w:rsidP="00C94A59">
      <w:pPr>
        <w:tabs>
          <w:tab w:val="left" w:pos="-720"/>
          <w:tab w:val="left" w:pos="0"/>
        </w:tabs>
        <w:suppressAutoHyphens/>
        <w:rPr>
          <w:rFonts w:cs="Arial"/>
          <w:sz w:val="18"/>
          <w:szCs w:val="18"/>
        </w:rPr>
      </w:pPr>
      <w:r w:rsidRPr="00F25C71">
        <w:rPr>
          <w:rFonts w:cs="Arial"/>
          <w:sz w:val="18"/>
          <w:szCs w:val="18"/>
        </w:rPr>
        <w:lastRenderedPageBreak/>
        <w:t xml:space="preserve">Anexo: </w:t>
      </w:r>
      <w:r>
        <w:rPr>
          <w:rFonts w:cs="Arial"/>
          <w:sz w:val="18"/>
          <w:szCs w:val="18"/>
        </w:rPr>
        <w:t xml:space="preserve">   SI  _</w:t>
      </w:r>
      <w:r>
        <w:rPr>
          <w:rFonts w:cs="Arial"/>
          <w:sz w:val="18"/>
          <w:szCs w:val="18"/>
        </w:rPr>
        <w:t>x</w:t>
      </w:r>
      <w:r>
        <w:rPr>
          <w:rFonts w:cs="Arial"/>
          <w:sz w:val="18"/>
          <w:szCs w:val="18"/>
        </w:rPr>
        <w:t>_     NO__                  Numero de folios__</w:t>
      </w:r>
      <w:r>
        <w:rPr>
          <w:rFonts w:cs="Arial"/>
          <w:sz w:val="18"/>
          <w:szCs w:val="18"/>
        </w:rPr>
        <w:t>3</w:t>
      </w:r>
      <w:r>
        <w:rPr>
          <w:rFonts w:cs="Arial"/>
          <w:sz w:val="18"/>
          <w:szCs w:val="18"/>
        </w:rPr>
        <w:t>____</w:t>
      </w:r>
    </w:p>
    <w:p w:rsidR="00912D8D" w:rsidRPr="00912D8D" w:rsidRDefault="000C49C2" w:rsidP="00912D8D">
      <w:pPr>
        <w:outlineLvl w:val="0"/>
        <w:rPr>
          <w:rFonts w:cs="Arial"/>
          <w:sz w:val="16"/>
          <w:szCs w:val="16"/>
        </w:rPr>
      </w:pPr>
      <w:r w:rsidRPr="00912D8D">
        <w:rPr>
          <w:rFonts w:cs="Arial"/>
          <w:sz w:val="16"/>
          <w:szCs w:val="16"/>
        </w:rPr>
        <w:t xml:space="preserve">Proyectó: Jorge A. Tabares V. </w:t>
      </w:r>
    </w:p>
    <w:p w:rsidR="00912D8D" w:rsidRPr="00912D8D" w:rsidRDefault="000C49C2" w:rsidP="00912D8D">
      <w:pPr>
        <w:outlineLvl w:val="0"/>
        <w:rPr>
          <w:rFonts w:cs="Arial"/>
          <w:sz w:val="16"/>
          <w:szCs w:val="16"/>
        </w:rPr>
      </w:pPr>
      <w:r w:rsidRPr="00912D8D">
        <w:rPr>
          <w:rFonts w:cs="Arial"/>
          <w:sz w:val="16"/>
          <w:szCs w:val="16"/>
        </w:rPr>
        <w:t>Revisó: CRMS</w:t>
      </w:r>
    </w:p>
    <w:sectPr w:rsidR="00912D8D" w:rsidRPr="00912D8D" w:rsidSect="00B565CC">
      <w:type w:val="continuous"/>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9C2" w:rsidRDefault="000C49C2">
      <w:r>
        <w:separator/>
      </w:r>
    </w:p>
  </w:endnote>
  <w:endnote w:type="continuationSeparator" w:id="0">
    <w:p w:rsidR="000C49C2" w:rsidRDefault="000C4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2BF" w:rsidRDefault="000C49C2" w:rsidP="0076554E">
    <w:pPr>
      <w:jc w:val="center"/>
      <w:rPr>
        <w:sz w:val="16"/>
        <w:szCs w:val="16"/>
      </w:rPr>
    </w:pPr>
    <w:hyperlink r:id="rId1" w:history="1">
      <w:r w:rsidRPr="00E57F2F">
        <w:rPr>
          <w:rStyle w:val="Hipervnculo"/>
          <w:sz w:val="16"/>
          <w:szCs w:val="16"/>
        </w:rPr>
        <w:t>www.contraloriabogota.gov.co</w:t>
      </w:r>
    </w:hyperlink>
  </w:p>
  <w:p w:rsidR="007732BF" w:rsidRPr="007732BF" w:rsidRDefault="000C49C2" w:rsidP="0076554E">
    <w:pPr>
      <w:jc w:val="center"/>
      <w:rPr>
        <w:sz w:val="18"/>
        <w:szCs w:val="18"/>
      </w:rPr>
    </w:pPr>
    <w:r w:rsidRPr="007732BF">
      <w:rPr>
        <w:sz w:val="18"/>
        <w:szCs w:val="18"/>
      </w:rPr>
      <w:t>Código Postal 111321</w:t>
    </w:r>
  </w:p>
  <w:p w:rsidR="007732BF" w:rsidRPr="00A656FE" w:rsidRDefault="000C49C2" w:rsidP="0076554E">
    <w:pPr>
      <w:jc w:val="center"/>
      <w:rPr>
        <w:sz w:val="18"/>
        <w:szCs w:val="18"/>
      </w:rPr>
    </w:pPr>
    <w:r w:rsidRPr="00A656FE">
      <w:rPr>
        <w:sz w:val="18"/>
        <w:szCs w:val="18"/>
      </w:rPr>
      <w:t xml:space="preserve">Cra. </w:t>
    </w:r>
    <w:smartTag w:uri="urn:schemas-microsoft-com:office:smarttags" w:element="metricconverter">
      <w:smartTagPr>
        <w:attr w:name="ProductID" w:val="32 A"/>
      </w:smartTagPr>
      <w:r w:rsidRPr="00A656FE">
        <w:rPr>
          <w:sz w:val="18"/>
          <w:szCs w:val="18"/>
        </w:rPr>
        <w:t>32 A</w:t>
      </w:r>
    </w:smartTag>
    <w:r w:rsidRPr="00A656FE">
      <w:rPr>
        <w:sz w:val="18"/>
        <w:szCs w:val="18"/>
      </w:rPr>
      <w:t xml:space="preserve"> No. </w:t>
    </w:r>
    <w:smartTag w:uri="urn:schemas-microsoft-com:office:smarttags" w:element="metricconverter">
      <w:smartTagPr>
        <w:attr w:name="ProductID" w:val="26 A"/>
      </w:smartTagPr>
      <w:r w:rsidRPr="00A656FE">
        <w:rPr>
          <w:sz w:val="18"/>
          <w:szCs w:val="18"/>
        </w:rPr>
        <w:t>26 A</w:t>
      </w:r>
    </w:smartTag>
    <w:r w:rsidRPr="00A656FE">
      <w:rPr>
        <w:sz w:val="18"/>
        <w:szCs w:val="18"/>
      </w:rPr>
      <w:t xml:space="preserve"> – 10</w:t>
    </w:r>
  </w:p>
  <w:p w:rsidR="007732BF" w:rsidRPr="00A656FE" w:rsidRDefault="000C49C2" w:rsidP="0076554E">
    <w:pPr>
      <w:jc w:val="center"/>
      <w:rPr>
        <w:sz w:val="18"/>
        <w:szCs w:val="18"/>
      </w:rPr>
    </w:pPr>
    <w:r w:rsidRPr="00A656FE">
      <w:rPr>
        <w:sz w:val="18"/>
        <w:szCs w:val="18"/>
      </w:rPr>
      <w:t>PBX 3358888</w:t>
    </w:r>
  </w:p>
  <w:p w:rsidR="007732BF" w:rsidRDefault="000C49C2" w:rsidP="00BD6F23">
    <w:pPr>
      <w:pStyle w:val="Piedepgina"/>
      <w:jc w:val="left"/>
    </w:pPr>
  </w:p>
  <w:p w:rsidR="007732BF" w:rsidRDefault="000C49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9C2" w:rsidRDefault="000C49C2">
      <w:r>
        <w:separator/>
      </w:r>
    </w:p>
  </w:footnote>
  <w:footnote w:type="continuationSeparator" w:id="0">
    <w:p w:rsidR="000C49C2" w:rsidRDefault="000C4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2BF" w:rsidRDefault="000C49C2" w:rsidP="00C5161C">
    <w:pPr>
      <w:pStyle w:val="Encabezado"/>
      <w:spacing w:before="100"/>
      <w:jc w:val="right"/>
    </w:pPr>
    <w:r w:rsidRPr="00497350">
      <w:rPr>
        <w:noProof/>
        <w:lang w:val="es-CO" w:eastAsia="es-CO"/>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-61595</wp:posOffset>
              </wp:positionV>
              <wp:extent cx="3391535" cy="846455"/>
              <wp:effectExtent l="5715" t="5080" r="12700"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8464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732BF" w:rsidRPr="00FC7DD4" w:rsidRDefault="000C49C2">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rsidRDefault="000C49C2">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3-2015-26377</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2015-12-18 23:30</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723730</w:t>
                          </w:r>
                          <w:bookmarkEnd w:id="4"/>
                        </w:p>
                        <w:p w:rsidR="007732BF" w:rsidRPr="00C71928" w:rsidRDefault="000C49C2">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LIGIA INES BOTERO MEJIA</w:t>
                          </w:r>
                          <w:bookmarkEnd w:id="5"/>
                        </w:p>
                        <w:p w:rsidR="007732BF" w:rsidRDefault="000C49C2">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OFICINA DE CONTROL INTERNO</w:t>
                          </w:r>
                          <w:bookmarkEnd w:id="6"/>
                        </w:p>
                        <w:p w:rsidR="007732BF" w:rsidRDefault="000C49C2">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3- Internos</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Memorando</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13000-24138</w:t>
                          </w:r>
                          <w:bookmarkEnd w:id="9"/>
                        </w:p>
                        <w:p w:rsidR="007732BF" w:rsidRPr="00FC7DD4" w:rsidRDefault="000C49C2">
                          <w:pPr>
                            <w:rPr>
                              <w:rFonts w:ascii="Arial Narrow" w:hAnsi="Arial Narrow"/>
                              <w:sz w:val="18"/>
                            </w:rPr>
                          </w:pPr>
                        </w:p>
                      </w:txbxContent>
                    </wps:txbx>
                    <wps:bodyPr rot="0" vert="horz" wrap="square" anchor="t" anchorCtr="0" upright="1"/>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2049" type="#_x0000_t202" style="height:66.65pt;margin-left:-3.3pt;margin-top:-4.85pt;mso-wrap-distance-bottom:0;mso-wrap-distance-left:9pt;mso-wrap-distance-right:9pt;mso-wrap-distance-top:0;mso-wrap-style:square;position:absolute;v-text-anchor:top;visibility:visible;width:267.05pt;z-index:251659264" filled="f" strokecolor="white">
              <v:textbox>
                <w:txbxContent>
                  <w:p w:rsidR="007732BF" w:rsidRPr="00FC7DD4">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XXXXXXXX</w:t>
                    </w:r>
                    <w:r>
                      <w:rPr>
                        <w:rFonts w:ascii="Arial Narrow" w:hAnsi="Arial Narrow"/>
                        <w:sz w:val="18"/>
                      </w:rPr>
                      <w:t xml:space="preserve">X  </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 xml:space="preserve">XXXX-XX-XX </w:t>
                    </w:r>
                    <w:r>
                      <w:rPr>
                        <w:rFonts w:ascii="Arial Narrow" w:hAnsi="Arial Narrow"/>
                        <w:sz w:val="18"/>
                      </w:rPr>
                      <w:t>XX:XX</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723730</w:t>
                    </w:r>
                    <w:bookmarkEnd w:id="4"/>
                  </w:p>
                  <w:p w:rsidR="007732BF" w:rsidRPr="00C71928">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LIGIA INES BOTERO MEJIA</w:t>
                    </w:r>
                    <w:bookmarkEnd w:id="5"/>
                  </w:p>
                  <w:p w:rsidR="007732BF">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XXXXXXXXXXXXXXXXXXXXXXXXXXXXXXX</w:t>
                    </w:r>
                    <w:bookmarkEnd w:id="6"/>
                  </w:p>
                  <w:p w:rsidR="007732BF">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 xml:space="preserve">XXXXXXXX </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XXXXXXXX</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XXXXXX-XXXXX</w:t>
                    </w:r>
                    <w:bookmarkEnd w:id="9"/>
                  </w:p>
                  <w:p w:rsidR="007732BF" w:rsidRPr="00FC7DD4">
                    <w:pPr>
                      <w:rPr>
                        <w:rFonts w:ascii="Arial Narrow" w:hAnsi="Arial Narrow"/>
                        <w:sz w:val="18"/>
                      </w:rPr>
                    </w:pPr>
                  </w:p>
                </w:txbxContent>
              </v:textbox>
            </v:shape>
          </w:pict>
        </mc:Fallback>
      </mc:AlternateContent>
    </w:r>
    <w:r>
      <w:rPr>
        <w:noProof/>
        <w:lang w:val="es-CO" w:eastAsia="es-CO"/>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-85725</wp:posOffset>
              </wp:positionV>
              <wp:extent cx="3391535" cy="846455"/>
              <wp:effectExtent l="8255" t="9525" r="1016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1535" cy="8464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anchor>
          </w:drawing>
        </mc:Choice>
        <mc:Fallback xmlns:w15="http://schemas.microsoft.com/office/word/2012/wordml">
          <w:pict>
            <v:roundrect id="AutoShape 4" o:spid="_x0000_s2050" style="height:66.65pt;margin-left:-2.35pt;margin-top:-6.75pt;mso-height-percent:0;mso-height-relative:margin;mso-width-percent:0;mso-width-relative:margin;mso-wrap-distance-bottom:0;mso-wrap-distance-left:9pt;mso-wrap-distance-right:9pt;mso-wrap-distance-top:0;mso-wrap-style:square;position:absolute;v-text-anchor:top;visibility:visible;width:267.05pt;z-index:251661312" arcsize="10923f" filled="f"/>
          </w:pict>
        </mc:Fallback>
      </mc:AlternateContent>
    </w:r>
    <w:r>
      <w:rPr>
        <w:noProof/>
        <w:lang w:val="es-CO" w:eastAsia="es-CO"/>
      </w:rPr>
      <w:drawing>
        <wp:inline distT="0" distB="0" distL="0" distR="0">
          <wp:extent cx="1104900" cy="7334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49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444E1"/>
    <w:multiLevelType w:val="multilevel"/>
    <w:tmpl w:val="CBCCDCC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spinCount="100000" w:hashValue="AJ5mpdVGrLqqD22VYX+7kehBI3MA6rIuqZT32JTp0D+LkqMIn4jrOTEOB4UvFeZbJsaph/7CI00Bn4aQeT6Akw==" w:saltValue="rkMsPvHKFAikXqco5uOA0w==" w:algorithmName="SHA-5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297"/>
    <w:rsid w:val="000C49C2"/>
    <w:rsid w:val="00416297"/>
    <w:rsid w:val="0046208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325"/>
    <w:rPr>
      <w:rFonts w:ascii="Arial" w:eastAsia="Times New Roman" w:hAnsi="Arial"/>
      <w:sz w:val="24"/>
      <w:lang w:val="es-ES" w:eastAsia="es-ES"/>
    </w:rPr>
  </w:style>
  <w:style w:type="paragraph" w:styleId="Ttulo1">
    <w:name w:val="heading 1"/>
    <w:basedOn w:val="Normal"/>
    <w:next w:val="Normal"/>
    <w:link w:val="Ttulo1Car"/>
    <w:qFormat/>
    <w:rsid w:val="00912D8D"/>
    <w:pPr>
      <w:keepNext/>
      <w:jc w:val="center"/>
      <w:outlineLvl w:val="0"/>
    </w:pPr>
    <w:rPr>
      <w:i/>
      <w:lang w:val="es-ES_tradnl"/>
    </w:rPr>
  </w:style>
  <w:style w:type="paragraph" w:styleId="Ttulo2">
    <w:name w:val="heading 2"/>
    <w:basedOn w:val="Normal"/>
    <w:next w:val="Normal"/>
    <w:link w:val="Ttulo2Car"/>
    <w:qFormat/>
    <w:rsid w:val="00912D8D"/>
    <w:pPr>
      <w:keepNext/>
      <w:jc w:val="both"/>
      <w:outlineLvl w:val="1"/>
    </w:pPr>
    <w:rPr>
      <w:i/>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5614"/>
    <w:pPr>
      <w:spacing w:beforeAutospacing="1"/>
      <w:jc w:val="center"/>
    </w:pPr>
    <w:rPr>
      <w:rFonts w:ascii="Tahoma" w:eastAsia="Calibri" w:hAnsi="Tahoma" w:cs="Tahoma"/>
      <w:sz w:val="16"/>
      <w:szCs w:val="16"/>
      <w:lang w:val="es-MX" w:eastAsia="en-US"/>
    </w:rPr>
  </w:style>
  <w:style w:type="character" w:customStyle="1" w:styleId="TextodegloboCar">
    <w:name w:val="Texto de globo Car"/>
    <w:link w:val="Textodeglobo"/>
    <w:uiPriority w:val="99"/>
    <w:semiHidden/>
    <w:rsid w:val="00DB5614"/>
    <w:rPr>
      <w:rFonts w:ascii="Tahoma" w:hAnsi="Tahoma" w:cs="Tahoma"/>
      <w:sz w:val="16"/>
      <w:szCs w:val="16"/>
    </w:rPr>
  </w:style>
  <w:style w:type="paragraph" w:styleId="Encabezado">
    <w:name w:val="header"/>
    <w:basedOn w:val="Normal"/>
    <w:link w:val="Encabezado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DB5614"/>
  </w:style>
  <w:style w:type="paragraph" w:styleId="Piedepgina">
    <w:name w:val="footer"/>
    <w:basedOn w:val="Normal"/>
    <w:link w:val="Piedepgina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DB5614"/>
  </w:style>
  <w:style w:type="paragraph" w:styleId="Sangra2detindependiente">
    <w:name w:val="Body Text Indent 2"/>
    <w:basedOn w:val="Normal"/>
    <w:link w:val="Sangra2detindependienteCar"/>
    <w:semiHidden/>
    <w:rsid w:val="00DB5614"/>
    <w:pPr>
      <w:tabs>
        <w:tab w:val="left" w:pos="-720"/>
      </w:tabs>
      <w:suppressAutoHyphens/>
      <w:ind w:left="1490" w:hanging="1560"/>
      <w:jc w:val="both"/>
    </w:pPr>
    <w:rPr>
      <w:sz w:val="22"/>
    </w:rPr>
  </w:style>
  <w:style w:type="character" w:customStyle="1" w:styleId="Sangra2detindependienteCar">
    <w:name w:val="Sangría 2 de t. independiente Car"/>
    <w:link w:val="Sangra2detindependiente"/>
    <w:semiHidden/>
    <w:rsid w:val="00DB5614"/>
    <w:rPr>
      <w:rFonts w:ascii="Arial" w:eastAsia="Times New Roman" w:hAnsi="Arial" w:cs="Times New Roman"/>
      <w:szCs w:val="20"/>
      <w:lang w:val="es-ES" w:eastAsia="es-ES"/>
    </w:rPr>
  </w:style>
  <w:style w:type="paragraph" w:styleId="Sangra3detindependiente">
    <w:name w:val="Body Text Indent 3"/>
    <w:basedOn w:val="Normal"/>
    <w:link w:val="Sangra3detindependienteCar"/>
    <w:semiHidden/>
    <w:rsid w:val="00DB5614"/>
    <w:pPr>
      <w:spacing w:after="120"/>
      <w:ind w:left="283"/>
    </w:pPr>
    <w:rPr>
      <w:sz w:val="16"/>
      <w:szCs w:val="16"/>
    </w:rPr>
  </w:style>
  <w:style w:type="character" w:customStyle="1" w:styleId="Sangra3detindependienteCar">
    <w:name w:val="Sangría 3 de t. independiente Car"/>
    <w:link w:val="Sangra3detindependiente"/>
    <w:semiHidden/>
    <w:rsid w:val="00DB5614"/>
    <w:rPr>
      <w:rFonts w:ascii="Times New Roman" w:eastAsia="Times New Roman" w:hAnsi="Times New Roman" w:cs="Times New Roman"/>
      <w:sz w:val="16"/>
      <w:szCs w:val="16"/>
      <w:lang w:val="es-ES" w:eastAsia="es-ES"/>
    </w:rPr>
  </w:style>
  <w:style w:type="table" w:styleId="Tablaconcuadrcula">
    <w:name w:val="Table Grid"/>
    <w:basedOn w:val="Tablanormal"/>
    <w:uiPriority w:val="59"/>
    <w:rsid w:val="00DB56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Mapadeldocumento">
    <w:name w:val="Document Map"/>
    <w:basedOn w:val="Normal"/>
    <w:link w:val="MapadeldocumentoCar"/>
    <w:uiPriority w:val="99"/>
    <w:semiHidden/>
    <w:unhideWhenUsed/>
    <w:rsid w:val="00197795"/>
    <w:rPr>
      <w:rFonts w:ascii="Tahoma" w:hAnsi="Tahoma" w:cs="Tahoma"/>
      <w:sz w:val="16"/>
      <w:szCs w:val="16"/>
    </w:rPr>
  </w:style>
  <w:style w:type="character" w:customStyle="1" w:styleId="MapadeldocumentoCar">
    <w:name w:val="Mapa del documento Car"/>
    <w:link w:val="Mapadeldocumento"/>
    <w:uiPriority w:val="99"/>
    <w:semiHidden/>
    <w:rsid w:val="00197795"/>
    <w:rPr>
      <w:rFonts w:ascii="Tahoma" w:eastAsia="Times New Roman" w:hAnsi="Tahoma" w:cs="Tahoma"/>
      <w:sz w:val="16"/>
      <w:szCs w:val="16"/>
      <w:lang w:val="es-ES" w:eastAsia="es-ES"/>
    </w:rPr>
  </w:style>
  <w:style w:type="paragraph" w:customStyle="1" w:styleId="CarCarCarCar">
    <w:name w:val="Car Car Car Car"/>
    <w:basedOn w:val="Normal"/>
    <w:rsid w:val="00E46EAC"/>
    <w:pPr>
      <w:spacing w:after="160" w:line="240" w:lineRule="exact"/>
    </w:pPr>
    <w:rPr>
      <w:rFonts w:ascii="Verdana" w:hAnsi="Verdana"/>
      <w:sz w:val="20"/>
      <w:lang w:val="en-US" w:eastAsia="en-US"/>
    </w:rPr>
  </w:style>
  <w:style w:type="character" w:styleId="Hipervnculo">
    <w:name w:val="Hyperlink"/>
    <w:uiPriority w:val="99"/>
    <w:unhideWhenUsed/>
    <w:rsid w:val="00E157F3"/>
    <w:rPr>
      <w:color w:val="0000FF"/>
      <w:u w:val="single"/>
    </w:rPr>
  </w:style>
  <w:style w:type="character" w:customStyle="1" w:styleId="Ttulo1Car">
    <w:name w:val="Título 1 Car"/>
    <w:basedOn w:val="Fuentedeprrafopredeter"/>
    <w:link w:val="Ttulo1"/>
    <w:rsid w:val="00912D8D"/>
    <w:rPr>
      <w:rFonts w:ascii="Arial" w:eastAsia="Times New Roman" w:hAnsi="Arial"/>
      <w:i/>
      <w:sz w:val="24"/>
      <w:lang w:val="es-ES_tradnl" w:eastAsia="es-ES"/>
    </w:rPr>
  </w:style>
  <w:style w:type="character" w:customStyle="1" w:styleId="Ttulo2Car">
    <w:name w:val="Título 2 Car"/>
    <w:basedOn w:val="Fuentedeprrafopredeter"/>
    <w:link w:val="Ttulo2"/>
    <w:rsid w:val="00912D8D"/>
    <w:rPr>
      <w:rFonts w:ascii="Arial" w:eastAsia="Times New Roman" w:hAnsi="Arial"/>
      <w:i/>
      <w:sz w:val="24"/>
      <w:lang w:val="es-ES_tradnl" w:eastAsia="es-ES"/>
    </w:rPr>
  </w:style>
  <w:style w:type="paragraph" w:styleId="Prrafodelista">
    <w:name w:val="List Paragraph"/>
    <w:basedOn w:val="Normal"/>
    <w:uiPriority w:val="34"/>
    <w:qFormat/>
    <w:rsid w:val="00912D8D"/>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325"/>
    <w:rPr>
      <w:rFonts w:ascii="Arial" w:eastAsia="Times New Roman" w:hAnsi="Arial"/>
      <w:sz w:val="24"/>
      <w:lang w:val="es-ES" w:eastAsia="es-ES"/>
    </w:rPr>
  </w:style>
  <w:style w:type="paragraph" w:styleId="Ttulo1">
    <w:name w:val="heading 1"/>
    <w:basedOn w:val="Normal"/>
    <w:next w:val="Normal"/>
    <w:link w:val="Ttulo1Car"/>
    <w:qFormat/>
    <w:rsid w:val="00912D8D"/>
    <w:pPr>
      <w:keepNext/>
      <w:jc w:val="center"/>
      <w:outlineLvl w:val="0"/>
    </w:pPr>
    <w:rPr>
      <w:i/>
      <w:lang w:val="es-ES_tradnl"/>
    </w:rPr>
  </w:style>
  <w:style w:type="paragraph" w:styleId="Ttulo2">
    <w:name w:val="heading 2"/>
    <w:basedOn w:val="Normal"/>
    <w:next w:val="Normal"/>
    <w:link w:val="Ttulo2Car"/>
    <w:qFormat/>
    <w:rsid w:val="00912D8D"/>
    <w:pPr>
      <w:keepNext/>
      <w:jc w:val="both"/>
      <w:outlineLvl w:val="1"/>
    </w:pPr>
    <w:rPr>
      <w:i/>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5614"/>
    <w:pPr>
      <w:spacing w:beforeAutospacing="1"/>
      <w:jc w:val="center"/>
    </w:pPr>
    <w:rPr>
      <w:rFonts w:ascii="Tahoma" w:eastAsia="Calibri" w:hAnsi="Tahoma" w:cs="Tahoma"/>
      <w:sz w:val="16"/>
      <w:szCs w:val="16"/>
      <w:lang w:val="es-MX" w:eastAsia="en-US"/>
    </w:rPr>
  </w:style>
  <w:style w:type="character" w:customStyle="1" w:styleId="TextodegloboCar">
    <w:name w:val="Texto de globo Car"/>
    <w:link w:val="Textodeglobo"/>
    <w:uiPriority w:val="99"/>
    <w:semiHidden/>
    <w:rsid w:val="00DB5614"/>
    <w:rPr>
      <w:rFonts w:ascii="Tahoma" w:hAnsi="Tahoma" w:cs="Tahoma"/>
      <w:sz w:val="16"/>
      <w:szCs w:val="16"/>
    </w:rPr>
  </w:style>
  <w:style w:type="paragraph" w:styleId="Encabezado">
    <w:name w:val="header"/>
    <w:basedOn w:val="Normal"/>
    <w:link w:val="Encabezado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DB5614"/>
  </w:style>
  <w:style w:type="paragraph" w:styleId="Piedepgina">
    <w:name w:val="footer"/>
    <w:basedOn w:val="Normal"/>
    <w:link w:val="Piedepgina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DB5614"/>
  </w:style>
  <w:style w:type="paragraph" w:styleId="Sangra2detindependiente">
    <w:name w:val="Body Text Indent 2"/>
    <w:basedOn w:val="Normal"/>
    <w:link w:val="Sangra2detindependienteCar"/>
    <w:semiHidden/>
    <w:rsid w:val="00DB5614"/>
    <w:pPr>
      <w:tabs>
        <w:tab w:val="left" w:pos="-720"/>
      </w:tabs>
      <w:suppressAutoHyphens/>
      <w:ind w:left="1490" w:hanging="1560"/>
      <w:jc w:val="both"/>
    </w:pPr>
    <w:rPr>
      <w:sz w:val="22"/>
    </w:rPr>
  </w:style>
  <w:style w:type="character" w:customStyle="1" w:styleId="Sangra2detindependienteCar">
    <w:name w:val="Sangría 2 de t. independiente Car"/>
    <w:link w:val="Sangra2detindependiente"/>
    <w:semiHidden/>
    <w:rsid w:val="00DB5614"/>
    <w:rPr>
      <w:rFonts w:ascii="Arial" w:eastAsia="Times New Roman" w:hAnsi="Arial" w:cs="Times New Roman"/>
      <w:szCs w:val="20"/>
      <w:lang w:val="es-ES" w:eastAsia="es-ES"/>
    </w:rPr>
  </w:style>
  <w:style w:type="paragraph" w:styleId="Sangra3detindependiente">
    <w:name w:val="Body Text Indent 3"/>
    <w:basedOn w:val="Normal"/>
    <w:link w:val="Sangra3detindependienteCar"/>
    <w:semiHidden/>
    <w:rsid w:val="00DB5614"/>
    <w:pPr>
      <w:spacing w:after="120"/>
      <w:ind w:left="283"/>
    </w:pPr>
    <w:rPr>
      <w:sz w:val="16"/>
      <w:szCs w:val="16"/>
    </w:rPr>
  </w:style>
  <w:style w:type="character" w:customStyle="1" w:styleId="Sangra3detindependienteCar">
    <w:name w:val="Sangría 3 de t. independiente Car"/>
    <w:link w:val="Sangra3detindependiente"/>
    <w:semiHidden/>
    <w:rsid w:val="00DB5614"/>
    <w:rPr>
      <w:rFonts w:ascii="Times New Roman" w:eastAsia="Times New Roman" w:hAnsi="Times New Roman" w:cs="Times New Roman"/>
      <w:sz w:val="16"/>
      <w:szCs w:val="16"/>
      <w:lang w:val="es-ES" w:eastAsia="es-ES"/>
    </w:rPr>
  </w:style>
  <w:style w:type="table" w:styleId="Tablaconcuadrcula">
    <w:name w:val="Table Grid"/>
    <w:basedOn w:val="Tablanormal"/>
    <w:uiPriority w:val="59"/>
    <w:rsid w:val="00DB56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Mapadeldocumento">
    <w:name w:val="Document Map"/>
    <w:basedOn w:val="Normal"/>
    <w:link w:val="MapadeldocumentoCar"/>
    <w:uiPriority w:val="99"/>
    <w:semiHidden/>
    <w:unhideWhenUsed/>
    <w:rsid w:val="00197795"/>
    <w:rPr>
      <w:rFonts w:ascii="Tahoma" w:hAnsi="Tahoma" w:cs="Tahoma"/>
      <w:sz w:val="16"/>
      <w:szCs w:val="16"/>
    </w:rPr>
  </w:style>
  <w:style w:type="character" w:customStyle="1" w:styleId="MapadeldocumentoCar">
    <w:name w:val="Mapa del documento Car"/>
    <w:link w:val="Mapadeldocumento"/>
    <w:uiPriority w:val="99"/>
    <w:semiHidden/>
    <w:rsid w:val="00197795"/>
    <w:rPr>
      <w:rFonts w:ascii="Tahoma" w:eastAsia="Times New Roman" w:hAnsi="Tahoma" w:cs="Tahoma"/>
      <w:sz w:val="16"/>
      <w:szCs w:val="16"/>
      <w:lang w:val="es-ES" w:eastAsia="es-ES"/>
    </w:rPr>
  </w:style>
  <w:style w:type="paragraph" w:customStyle="1" w:styleId="CarCarCarCar">
    <w:name w:val="Car Car Car Car"/>
    <w:basedOn w:val="Normal"/>
    <w:rsid w:val="00E46EAC"/>
    <w:pPr>
      <w:spacing w:after="160" w:line="240" w:lineRule="exact"/>
    </w:pPr>
    <w:rPr>
      <w:rFonts w:ascii="Verdana" w:hAnsi="Verdana"/>
      <w:sz w:val="20"/>
      <w:lang w:val="en-US" w:eastAsia="en-US"/>
    </w:rPr>
  </w:style>
  <w:style w:type="character" w:styleId="Hipervnculo">
    <w:name w:val="Hyperlink"/>
    <w:uiPriority w:val="99"/>
    <w:unhideWhenUsed/>
    <w:rsid w:val="00E157F3"/>
    <w:rPr>
      <w:color w:val="0000FF"/>
      <w:u w:val="single"/>
    </w:rPr>
  </w:style>
  <w:style w:type="character" w:customStyle="1" w:styleId="Ttulo1Car">
    <w:name w:val="Título 1 Car"/>
    <w:basedOn w:val="Fuentedeprrafopredeter"/>
    <w:link w:val="Ttulo1"/>
    <w:rsid w:val="00912D8D"/>
    <w:rPr>
      <w:rFonts w:ascii="Arial" w:eastAsia="Times New Roman" w:hAnsi="Arial"/>
      <w:i/>
      <w:sz w:val="24"/>
      <w:lang w:val="es-ES_tradnl" w:eastAsia="es-ES"/>
    </w:rPr>
  </w:style>
  <w:style w:type="character" w:customStyle="1" w:styleId="Ttulo2Car">
    <w:name w:val="Título 2 Car"/>
    <w:basedOn w:val="Fuentedeprrafopredeter"/>
    <w:link w:val="Ttulo2"/>
    <w:rsid w:val="00912D8D"/>
    <w:rPr>
      <w:rFonts w:ascii="Arial" w:eastAsia="Times New Roman" w:hAnsi="Arial"/>
      <w:i/>
      <w:sz w:val="24"/>
      <w:lang w:val="es-ES_tradnl" w:eastAsia="es-ES"/>
    </w:rPr>
  </w:style>
  <w:style w:type="paragraph" w:styleId="Prrafodelista">
    <w:name w:val="List Paragraph"/>
    <w:basedOn w:val="Normal"/>
    <w:uiPriority w:val="34"/>
    <w:qFormat/>
    <w:rsid w:val="00912D8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RACIO%20CARRE&#209;O\Escritorio\Formato%20de%20Memo%20Plantilla%202007.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2488C-CD7E-42CE-8F3C-B9E1668B4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de Memo Plantilla 2007.dotx</Template>
  <TotalTime>0</TotalTime>
  <Pages>7</Pages>
  <Words>2744</Words>
  <Characters>15096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MEMORANDO</vt:lpstr>
    </vt:vector>
  </TitlesOfParts>
  <Company/>
  <LinksUpToDate>false</LinksUpToDate>
  <CharactersWithSpaces>17805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HORACIO CARREÑO</dc:creator>
  <cp:lastModifiedBy>CARMEN ROSA</cp:lastModifiedBy>
  <cp:revision>2</cp:revision>
  <dcterms:created xsi:type="dcterms:W3CDTF">2015-12-19T04:38:00Z</dcterms:created>
  <dcterms:modified xsi:type="dcterms:W3CDTF">2015-12-19T04:38:00Z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tpl">
    <vt:lpwstr>1429190534693</vt:lpwstr>
  </property>
</Properties>
</file>